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30C7" w:rsidRDefault="0061749E">
      <w:pPr>
        <w:jc w:val="center"/>
        <w:rPr>
          <w:rFonts w:ascii="Trebuchet MS" w:hAnsi="Trebuchet MS" w:cs="Times New Roman"/>
          <w:b/>
        </w:rPr>
      </w:pPr>
      <w:r>
        <w:rPr>
          <w:rFonts w:ascii="Trebuchet MS" w:hAnsi="Trebuchet MS" w:cs="Times New Roman"/>
          <w:b/>
        </w:rPr>
        <w:t>ТЕХНИЧЕСКА СПЕЦИФИКАЦИЯ</w:t>
      </w:r>
    </w:p>
    <w:p w:rsidR="007730C7" w:rsidRDefault="0061749E">
      <w:pPr>
        <w:jc w:val="center"/>
        <w:rPr>
          <w:rFonts w:ascii="Trebuchet MS" w:hAnsi="Trebuchet MS" w:cs="Times New Roman"/>
          <w:b/>
        </w:rPr>
      </w:pPr>
      <w:r>
        <w:rPr>
          <w:rFonts w:ascii="Trebuchet MS" w:hAnsi="Trebuchet MS" w:cs="Times New Roman"/>
        </w:rPr>
        <w:t xml:space="preserve">за доставка по проект: “Съвместно управление на риска и партньорство в граничния регион </w:t>
      </w:r>
      <w:r>
        <w:rPr>
          <w:rFonts w:ascii="Trebuchet MS" w:hAnsi="Trebuchet MS" w:cs="Times New Roman"/>
          <w:bCs/>
        </w:rPr>
        <w:t>Кълъраш-Добрич</w:t>
      </w:r>
      <w:bookmarkStart w:id="0" w:name="_GoBack"/>
      <w:bookmarkEnd w:id="0"/>
      <w:r>
        <w:rPr>
          <w:rFonts w:ascii="Trebuchet MS" w:hAnsi="Trebuchet MS" w:cs="Times New Roman"/>
        </w:rPr>
        <w:t xml:space="preserve">” </w:t>
      </w:r>
      <w:r>
        <w:rPr>
          <w:rFonts w:ascii="Trebuchet MS" w:hAnsi="Trebuchet MS" w:cs="Times New Roman"/>
          <w:b/>
        </w:rPr>
        <w:t>– JORIMA</w:t>
      </w:r>
    </w:p>
    <w:p w:rsidR="007730C7" w:rsidRDefault="0061749E">
      <w:pPr>
        <w:jc w:val="both"/>
        <w:rPr>
          <w:rFonts w:ascii="Trebuchet MS" w:hAnsi="Trebuchet MS" w:cs="Times New Roman"/>
          <w:b/>
        </w:rPr>
      </w:pPr>
      <w:r>
        <w:rPr>
          <w:rFonts w:ascii="Trebuchet MS" w:hAnsi="Trebuchet MS" w:cs="Times New Roman"/>
          <w:b/>
        </w:rPr>
        <w:t xml:space="preserve">Обособена позиция №3: „Доставка на </w:t>
      </w:r>
      <w:r>
        <w:rPr>
          <w:rFonts w:ascii="Trebuchet MS" w:hAnsi="Trebuchet MS" w:cs="Times New Roman"/>
          <w:b/>
        </w:rPr>
        <w:t>специализирано противопожарно и аварийно-спасително оборудване“</w:t>
      </w:r>
    </w:p>
    <w:p w:rsidR="007730C7" w:rsidRDefault="0061749E">
      <w:pPr>
        <w:spacing w:after="0" w:line="240" w:lineRule="auto"/>
        <w:ind w:firstLine="720"/>
        <w:jc w:val="both"/>
        <w:rPr>
          <w:rFonts w:ascii="Trebuchet MS" w:eastAsia="Times New Roman" w:hAnsi="Trebuchet MS" w:cs="Times New Roman"/>
          <w:lang w:eastAsia="bg-BG"/>
        </w:rPr>
      </w:pPr>
      <w:r>
        <w:rPr>
          <w:rFonts w:ascii="Trebuchet MS" w:eastAsia="Times New Roman" w:hAnsi="Trebuchet MS" w:cs="Times New Roman"/>
        </w:rPr>
        <w:t>Настоящите  технически спецификации определят  минималните изисквания  за изпълнение на обществената поръчка. Участниците могат да представят по-добри технически параметри в техническото си пр</w:t>
      </w:r>
      <w:r>
        <w:rPr>
          <w:rFonts w:ascii="Trebuchet MS" w:eastAsia="Times New Roman" w:hAnsi="Trebuchet MS" w:cs="Times New Roman"/>
        </w:rPr>
        <w:t xml:space="preserve">едложение. </w:t>
      </w:r>
      <w:r>
        <w:rPr>
          <w:rFonts w:ascii="Trebuchet MS" w:eastAsia="Times New Roman" w:hAnsi="Trebuchet MS" w:cs="Times New Roman"/>
          <w:lang w:eastAsia="bg-BG"/>
        </w:rPr>
        <w:t>Неспазването на минималните изисквания на Възложителя води до отстраняване на участника от процедурата. За всеки конкретно посочен в настоящите технически спецификации стандарт, спецификация, техническо одобрение или друга техническа референция,</w:t>
      </w:r>
      <w:r>
        <w:rPr>
          <w:rFonts w:ascii="Trebuchet MS" w:eastAsia="Times New Roman" w:hAnsi="Trebuchet MS" w:cs="Times New Roman"/>
          <w:lang w:eastAsia="bg-BG"/>
        </w:rPr>
        <w:t xml:space="preserve"> Възложителят приема и </w:t>
      </w:r>
      <w:r>
        <w:rPr>
          <w:rFonts w:ascii="Trebuchet MS" w:eastAsia="Times New Roman" w:hAnsi="Trebuchet MS" w:cs="Times New Roman"/>
          <w:b/>
          <w:bCs/>
          <w:lang w:eastAsia="bg-BG"/>
        </w:rPr>
        <w:t>еквивалентни</w:t>
      </w:r>
      <w:r>
        <w:rPr>
          <w:rFonts w:ascii="Trebuchet MS" w:eastAsia="Times New Roman" w:hAnsi="Trebuchet MS" w:cs="Times New Roman"/>
          <w:lang w:eastAsia="bg-BG"/>
        </w:rPr>
        <w:t xml:space="preserve"> такива. За всеки посочен в настоящите технически спецификации конкретен модел, източник, процес, търговска марка, патент, тип, произход или производство, Възложителят приема и </w:t>
      </w:r>
      <w:r>
        <w:rPr>
          <w:rFonts w:ascii="Trebuchet MS" w:eastAsia="Times New Roman" w:hAnsi="Trebuchet MS" w:cs="Times New Roman"/>
          <w:b/>
          <w:bCs/>
          <w:lang w:eastAsia="bg-BG"/>
        </w:rPr>
        <w:t>еквивалентни</w:t>
      </w:r>
      <w:r>
        <w:rPr>
          <w:rFonts w:ascii="Trebuchet MS" w:eastAsia="Times New Roman" w:hAnsi="Trebuchet MS" w:cs="Times New Roman"/>
          <w:lang w:eastAsia="bg-BG"/>
        </w:rPr>
        <w:t xml:space="preserve"> такива. </w:t>
      </w:r>
    </w:p>
    <w:p w:rsidR="007730C7" w:rsidRDefault="0061749E">
      <w:pPr>
        <w:spacing w:after="0" w:line="240" w:lineRule="auto"/>
        <w:ind w:firstLine="720"/>
        <w:jc w:val="both"/>
        <w:rPr>
          <w:rFonts w:ascii="Trebuchet MS" w:eastAsia="Times New Roman" w:hAnsi="Trebuchet MS" w:cs="Times New Roman"/>
          <w:lang w:eastAsia="bg-BG"/>
        </w:rPr>
      </w:pPr>
      <w:r>
        <w:rPr>
          <w:rFonts w:ascii="Trebuchet MS" w:eastAsia="Times New Roman" w:hAnsi="Trebuchet MS" w:cs="Times New Roman"/>
          <w:lang w:eastAsia="bg-BG"/>
        </w:rPr>
        <w:t xml:space="preserve">Настоящите технически </w:t>
      </w:r>
      <w:r>
        <w:rPr>
          <w:rFonts w:ascii="Trebuchet MS" w:eastAsia="Times New Roman" w:hAnsi="Trebuchet MS" w:cs="Times New Roman"/>
          <w:lang w:eastAsia="bg-BG"/>
        </w:rPr>
        <w:t>спецификации се отнасят за ново (неупотребявано) оборудване, като при изготвянето им са съобразени разпоредбите на чл.47, ал.6, т.1 във връзка с ал.5 ЗОП, както и императивните изисквания на Глава шеста, Раздел II ЗОП.</w:t>
      </w:r>
    </w:p>
    <w:p w:rsidR="007730C7" w:rsidRDefault="007730C7">
      <w:pPr>
        <w:jc w:val="both"/>
        <w:rPr>
          <w:rFonts w:ascii="Trebuchet MS" w:hAnsi="Trebuchet MS" w:cs="Times New Roman"/>
          <w:b/>
        </w:rPr>
      </w:pPr>
    </w:p>
    <w:tbl>
      <w:tblPr>
        <w:tblStyle w:val="a3"/>
        <w:tblW w:w="9214" w:type="dxa"/>
        <w:tblInd w:w="-5" w:type="dxa"/>
        <w:tblLook w:val="04A0" w:firstRow="1" w:lastRow="0" w:firstColumn="1" w:lastColumn="0" w:noHBand="0" w:noVBand="1"/>
      </w:tblPr>
      <w:tblGrid>
        <w:gridCol w:w="698"/>
        <w:gridCol w:w="11"/>
        <w:gridCol w:w="2835"/>
        <w:gridCol w:w="1418"/>
        <w:gridCol w:w="4252"/>
      </w:tblGrid>
      <w:tr w:rsidR="007730C7">
        <w:tc>
          <w:tcPr>
            <w:tcW w:w="709" w:type="dxa"/>
            <w:gridSpan w:val="2"/>
            <w:shd w:val="clear" w:color="auto" w:fill="D9D9D9" w:themeFill="background1" w:themeFillShade="D9"/>
          </w:tcPr>
          <w:p w:rsidR="007730C7" w:rsidRDefault="0061749E">
            <w:pPr>
              <w:jc w:val="center"/>
              <w:rPr>
                <w:rFonts w:ascii="Trebuchet MS" w:hAnsi="Trebuchet MS" w:cs="Times New Roman"/>
              </w:rPr>
            </w:pPr>
            <w:r>
              <w:rPr>
                <w:rFonts w:ascii="Trebuchet MS" w:hAnsi="Trebuchet MS" w:cs="Times New Roman"/>
              </w:rPr>
              <w:t>№</w:t>
            </w:r>
          </w:p>
        </w:tc>
        <w:tc>
          <w:tcPr>
            <w:tcW w:w="2835" w:type="dxa"/>
            <w:shd w:val="clear" w:color="auto" w:fill="D9D9D9" w:themeFill="background1" w:themeFillShade="D9"/>
          </w:tcPr>
          <w:p w:rsidR="007730C7" w:rsidRDefault="0061749E">
            <w:pPr>
              <w:jc w:val="center"/>
              <w:rPr>
                <w:rFonts w:ascii="Trebuchet MS" w:hAnsi="Trebuchet MS" w:cs="Times New Roman"/>
              </w:rPr>
            </w:pPr>
            <w:r>
              <w:rPr>
                <w:rFonts w:ascii="Trebuchet MS" w:hAnsi="Trebuchet MS" w:cs="Times New Roman"/>
              </w:rPr>
              <w:t>Наименование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:rsidR="007730C7" w:rsidRDefault="0061749E">
            <w:pPr>
              <w:jc w:val="center"/>
              <w:rPr>
                <w:rFonts w:ascii="Trebuchet MS" w:hAnsi="Trebuchet MS" w:cs="Times New Roman"/>
              </w:rPr>
            </w:pPr>
            <w:r>
              <w:rPr>
                <w:rFonts w:ascii="Trebuchet MS" w:hAnsi="Trebuchet MS" w:cs="Times New Roman"/>
              </w:rPr>
              <w:t>Количество</w:t>
            </w:r>
          </w:p>
        </w:tc>
        <w:tc>
          <w:tcPr>
            <w:tcW w:w="4252" w:type="dxa"/>
            <w:shd w:val="clear" w:color="auto" w:fill="D9D9D9" w:themeFill="background1" w:themeFillShade="D9"/>
          </w:tcPr>
          <w:p w:rsidR="007730C7" w:rsidRDefault="0061749E">
            <w:pPr>
              <w:jc w:val="center"/>
              <w:rPr>
                <w:rFonts w:ascii="Trebuchet MS" w:hAnsi="Trebuchet MS" w:cs="Times New Roman"/>
              </w:rPr>
            </w:pPr>
            <w:r>
              <w:rPr>
                <w:rFonts w:ascii="Trebuchet MS" w:hAnsi="Trebuchet MS" w:cs="Times New Roman"/>
              </w:rPr>
              <w:t xml:space="preserve">Минимални </w:t>
            </w:r>
            <w:r>
              <w:rPr>
                <w:rFonts w:ascii="Trebuchet MS" w:hAnsi="Trebuchet MS" w:cs="Times New Roman"/>
              </w:rPr>
              <w:t>изисквания</w:t>
            </w:r>
          </w:p>
        </w:tc>
      </w:tr>
      <w:tr w:rsidR="007730C7">
        <w:tc>
          <w:tcPr>
            <w:tcW w:w="698" w:type="dxa"/>
          </w:tcPr>
          <w:p w:rsidR="007730C7" w:rsidRDefault="0061749E">
            <w:pPr>
              <w:jc w:val="center"/>
              <w:rPr>
                <w:rFonts w:ascii="Trebuchet MS" w:hAnsi="Trebuchet MS" w:cs="Times New Roman"/>
              </w:rPr>
            </w:pPr>
            <w:r>
              <w:rPr>
                <w:rFonts w:ascii="Trebuchet MS" w:hAnsi="Trebuchet MS" w:cs="Times New Roman"/>
              </w:rPr>
              <w:t>1.</w:t>
            </w:r>
          </w:p>
        </w:tc>
        <w:tc>
          <w:tcPr>
            <w:tcW w:w="2846" w:type="dxa"/>
            <w:gridSpan w:val="2"/>
          </w:tcPr>
          <w:p w:rsidR="007730C7" w:rsidRDefault="0061749E">
            <w:pPr>
              <w:rPr>
                <w:rFonts w:ascii="Trebuchet MS" w:eastAsia="Times New Roman" w:hAnsi="Trebuchet MS" w:cs="Times New Roman"/>
                <w:lang w:eastAsia="bg-BG"/>
              </w:rPr>
            </w:pPr>
            <w:r>
              <w:rPr>
                <w:rFonts w:ascii="Trebuchet MS" w:eastAsia="Times New Roman" w:hAnsi="Trebuchet MS" w:cs="Times New Roman"/>
                <w:lang w:eastAsia="bg-BG"/>
              </w:rPr>
              <w:t>Помпа за отпадни води 3"</w:t>
            </w:r>
            <w:r>
              <w:rPr>
                <w:rFonts w:ascii="Trebuchet MS" w:eastAsia="Times New Roman" w:hAnsi="Trebuchet MS" w:cs="Times New Roman"/>
                <w:lang w:eastAsia="bg-BG"/>
              </w:rPr>
              <w:br/>
            </w:r>
          </w:p>
        </w:tc>
        <w:tc>
          <w:tcPr>
            <w:tcW w:w="1418" w:type="dxa"/>
          </w:tcPr>
          <w:p w:rsidR="007730C7" w:rsidRDefault="0061749E">
            <w:pPr>
              <w:jc w:val="center"/>
              <w:rPr>
                <w:rFonts w:ascii="Trebuchet MS" w:hAnsi="Trebuchet MS" w:cs="Times New Roman"/>
              </w:rPr>
            </w:pPr>
            <w:r>
              <w:rPr>
                <w:rFonts w:ascii="Trebuchet MS" w:hAnsi="Trebuchet MS" w:cs="Times New Roman"/>
              </w:rPr>
              <w:t>4 бр.</w:t>
            </w:r>
          </w:p>
        </w:tc>
        <w:tc>
          <w:tcPr>
            <w:tcW w:w="4252" w:type="dxa"/>
          </w:tcPr>
          <w:p w:rsidR="007730C7" w:rsidRDefault="0061749E">
            <w:pPr>
              <w:jc w:val="both"/>
              <w:rPr>
                <w:rFonts w:ascii="Trebuchet MS" w:eastAsia="Times New Roman" w:hAnsi="Trebuchet MS" w:cs="Times New Roman"/>
                <w:lang w:eastAsia="bg-BG"/>
              </w:rPr>
            </w:pPr>
            <w:r>
              <w:rPr>
                <w:rFonts w:ascii="Trebuchet MS" w:eastAsia="Times New Roman" w:hAnsi="Trebuchet MS" w:cs="Times New Roman"/>
                <w:lang w:eastAsia="bg-BG"/>
              </w:rPr>
              <w:t>Напор не по-малко от 27 m и</w:t>
            </w:r>
            <w:r>
              <w:rPr>
                <w:rFonts w:ascii="Trebuchet MS" w:eastAsia="Times New Roman" w:hAnsi="Trebuchet MS" w:cs="Times New Roman"/>
                <w:lang w:eastAsia="bg-BG"/>
              </w:rPr>
              <w:br/>
            </w:r>
            <w:r>
              <w:rPr>
                <w:rFonts w:ascii="Trebuchet MS" w:eastAsia="Times New Roman" w:hAnsi="Trebuchet MS" w:cs="Times New Roman"/>
                <w:lang w:eastAsia="bg-BG"/>
              </w:rPr>
              <w:t>максимален дебит не по-малко от 1200 l/min. Максимален размер на твърди частици ≥ 30 mm. Двигател с вътрешно горене – бензинов, с мощност ≥ 5.5 kW и електростартер. Изходно и входно отверстие със съединители  тип „Storz-B” и оборудвани с предпазни капачки,</w:t>
            </w:r>
            <w:r>
              <w:rPr>
                <w:rFonts w:ascii="Trebuchet MS" w:eastAsia="Times New Roman" w:hAnsi="Trebuchet MS" w:cs="Times New Roman"/>
                <w:lang w:eastAsia="bg-BG"/>
              </w:rPr>
              <w:t xml:space="preserve"> закрепени към помпата посредством гъвкави връзки. Тегло ≤ 80 kg. </w:t>
            </w:r>
          </w:p>
          <w:p w:rsidR="007730C7" w:rsidRDefault="0061749E">
            <w:pPr>
              <w:jc w:val="both"/>
              <w:rPr>
                <w:rFonts w:ascii="Trebuchet MS" w:eastAsia="Times New Roman" w:hAnsi="Trebuchet MS" w:cs="Times New Roman"/>
                <w:lang w:eastAsia="bg-BG"/>
              </w:rPr>
            </w:pPr>
            <w:r>
              <w:rPr>
                <w:rFonts w:ascii="Trebuchet MS" w:eastAsia="Times New Roman" w:hAnsi="Trebuchet MS" w:cs="Times New Roman"/>
                <w:lang w:eastAsia="bg-BG"/>
              </w:rPr>
              <w:t>За функциониране по предназначение, всяка помпа да е оборудвана с:</w:t>
            </w:r>
          </w:p>
          <w:p w:rsidR="007730C7" w:rsidRDefault="0061749E">
            <w:pPr>
              <w:pStyle w:val="a4"/>
              <w:numPr>
                <w:ilvl w:val="0"/>
                <w:numId w:val="1"/>
              </w:numPr>
              <w:jc w:val="both"/>
              <w:rPr>
                <w:rFonts w:ascii="Trebuchet MS" w:eastAsia="Times New Roman" w:hAnsi="Trebuchet MS" w:cs="Times New Roman"/>
                <w:lang w:eastAsia="bg-BG"/>
              </w:rPr>
            </w:pPr>
            <w:r>
              <w:rPr>
                <w:rFonts w:ascii="Trebuchet MS" w:eastAsia="Times New Roman" w:hAnsi="Trebuchet MS" w:cs="Times New Roman"/>
                <w:lang w:eastAsia="bg-BG"/>
              </w:rPr>
              <w:t xml:space="preserve">4 бр. смукателни тръби с дължина 2,0 m и диаметър Ø 75 mm, оборудвани със съединители тип „Storz-B” и съответстващи на </w:t>
            </w:r>
            <w:r>
              <w:rPr>
                <w:rFonts w:ascii="Trebuchet MS" w:hAnsi="Trebuchet MS"/>
              </w:rPr>
              <w:t xml:space="preserve">ЕN </w:t>
            </w:r>
            <w:r>
              <w:rPr>
                <w:rFonts w:ascii="Trebuchet MS" w:hAnsi="Trebuchet MS"/>
              </w:rPr>
              <w:t>ISO 14557 или еквивалент.</w:t>
            </w:r>
          </w:p>
          <w:p w:rsidR="007730C7" w:rsidRDefault="0061749E">
            <w:pPr>
              <w:pStyle w:val="a4"/>
              <w:numPr>
                <w:ilvl w:val="0"/>
                <w:numId w:val="1"/>
              </w:numPr>
              <w:jc w:val="both"/>
              <w:rPr>
                <w:rFonts w:ascii="Trebuchet MS" w:eastAsia="Times New Roman" w:hAnsi="Trebuchet MS" w:cs="Times New Roman"/>
                <w:lang w:eastAsia="bg-BG"/>
              </w:rPr>
            </w:pPr>
            <w:r>
              <w:rPr>
                <w:rFonts w:ascii="Trebuchet MS" w:eastAsia="Times New Roman" w:hAnsi="Trebuchet MS" w:cs="Times New Roman"/>
                <w:lang w:eastAsia="bg-BG"/>
              </w:rPr>
              <w:lastRenderedPageBreak/>
              <w:t>1 бр. смукателна цедка с възвратен клапан и с отвори, съобразени с максимално допустимия размер на твърдите частици на помпата. Със съединител тип „Storz-B”.</w:t>
            </w:r>
          </w:p>
          <w:p w:rsidR="007730C7" w:rsidRDefault="0061749E">
            <w:pPr>
              <w:pStyle w:val="a4"/>
              <w:numPr>
                <w:ilvl w:val="0"/>
                <w:numId w:val="1"/>
              </w:numPr>
              <w:jc w:val="both"/>
              <w:rPr>
                <w:rFonts w:ascii="Trebuchet MS" w:eastAsia="Times New Roman" w:hAnsi="Trebuchet MS" w:cs="Times New Roman"/>
                <w:lang w:eastAsia="bg-BG"/>
              </w:rPr>
            </w:pPr>
            <w:r>
              <w:rPr>
                <w:rFonts w:ascii="Trebuchet MS" w:eastAsia="Times New Roman" w:hAnsi="Trebuchet MS" w:cs="Times New Roman"/>
                <w:lang w:eastAsia="bg-BG"/>
              </w:rPr>
              <w:t>1 бр. осигурително въже с карабинер, дължина 20 m и диаметър &gt; Ø 8 mm. В</w:t>
            </w:r>
            <w:r>
              <w:rPr>
                <w:rFonts w:ascii="Trebuchet MS" w:eastAsia="Times New Roman" w:hAnsi="Trebuchet MS" w:cs="Times New Roman"/>
                <w:lang w:eastAsia="bg-BG"/>
              </w:rPr>
              <w:t>ъжето да съответства на DIN 14920 или еквивалент. За всяко въже да е предвидена чанта за съхранение в съответствие с DIN 14921 или еквивалент.</w:t>
            </w:r>
          </w:p>
          <w:p w:rsidR="007730C7" w:rsidRDefault="0061749E">
            <w:pPr>
              <w:pStyle w:val="a4"/>
              <w:numPr>
                <w:ilvl w:val="0"/>
                <w:numId w:val="1"/>
              </w:numPr>
              <w:jc w:val="both"/>
              <w:rPr>
                <w:rFonts w:ascii="Trebuchet MS" w:eastAsia="Times New Roman" w:hAnsi="Trebuchet MS" w:cs="Times New Roman"/>
                <w:lang w:eastAsia="bg-BG"/>
              </w:rPr>
            </w:pPr>
            <w:r>
              <w:rPr>
                <w:rFonts w:ascii="Trebuchet MS" w:eastAsia="Times New Roman" w:hAnsi="Trebuchet MS" w:cs="Times New Roman"/>
                <w:lang w:eastAsia="bg-BG"/>
              </w:rPr>
              <w:t>4 бр. шлангове Ø 75 mm, съответстващи на DIN 14 811 или еквивалент. С дължина L=20 m, к-т със съединители тип „St</w:t>
            </w:r>
            <w:r>
              <w:rPr>
                <w:rFonts w:ascii="Trebuchet MS" w:eastAsia="Times New Roman" w:hAnsi="Trebuchet MS" w:cs="Times New Roman"/>
                <w:lang w:eastAsia="bg-BG"/>
              </w:rPr>
              <w:t>orz-В” по DIN 14303 или еквивалент. За работно налягане  16 Bar.</w:t>
            </w:r>
          </w:p>
          <w:p w:rsidR="007730C7" w:rsidRDefault="0061749E">
            <w:pPr>
              <w:pStyle w:val="a4"/>
              <w:numPr>
                <w:ilvl w:val="0"/>
                <w:numId w:val="1"/>
              </w:numPr>
              <w:jc w:val="both"/>
              <w:rPr>
                <w:rFonts w:ascii="Trebuchet MS" w:eastAsia="Times New Roman" w:hAnsi="Trebuchet MS" w:cs="Times New Roman"/>
                <w:lang w:eastAsia="bg-BG"/>
              </w:rPr>
            </w:pPr>
            <w:r>
              <w:rPr>
                <w:rFonts w:ascii="Trebuchet MS" w:eastAsia="Times New Roman" w:hAnsi="Trebuchet MS" w:cs="Times New Roman"/>
                <w:lang w:eastAsia="bg-BG"/>
              </w:rPr>
              <w:t>2 бр. ключове за съединители тип “Storz BC”.</w:t>
            </w:r>
          </w:p>
        </w:tc>
      </w:tr>
      <w:tr w:rsidR="007730C7">
        <w:tc>
          <w:tcPr>
            <w:tcW w:w="698" w:type="dxa"/>
          </w:tcPr>
          <w:p w:rsidR="007730C7" w:rsidRDefault="0061749E">
            <w:pPr>
              <w:jc w:val="center"/>
              <w:rPr>
                <w:rFonts w:ascii="Trebuchet MS" w:hAnsi="Trebuchet MS" w:cs="Times New Roman"/>
              </w:rPr>
            </w:pPr>
            <w:r>
              <w:rPr>
                <w:rFonts w:ascii="Trebuchet MS" w:hAnsi="Trebuchet MS" w:cs="Times New Roman"/>
              </w:rPr>
              <w:lastRenderedPageBreak/>
              <w:t>2.</w:t>
            </w:r>
          </w:p>
        </w:tc>
        <w:tc>
          <w:tcPr>
            <w:tcW w:w="2846" w:type="dxa"/>
            <w:gridSpan w:val="2"/>
          </w:tcPr>
          <w:p w:rsidR="007730C7" w:rsidRDefault="0061749E">
            <w:pPr>
              <w:rPr>
                <w:rFonts w:ascii="Trebuchet MS" w:eastAsia="Times New Roman" w:hAnsi="Trebuchet MS" w:cs="Times New Roman"/>
                <w:lang w:eastAsia="bg-BG"/>
              </w:rPr>
            </w:pPr>
            <w:r>
              <w:rPr>
                <w:rFonts w:ascii="Trebuchet MS" w:eastAsia="Times New Roman" w:hAnsi="Trebuchet MS" w:cs="Times New Roman"/>
                <w:lang w:eastAsia="bg-BG"/>
              </w:rPr>
              <w:t>Плаваща помпа</w:t>
            </w:r>
            <w:r>
              <w:rPr>
                <w:rFonts w:ascii="Trebuchet MS" w:eastAsia="Times New Roman" w:hAnsi="Trebuchet MS" w:cs="Times New Roman"/>
                <w:bCs/>
                <w:lang w:eastAsia="bg-BG"/>
              </w:rPr>
              <w:br/>
            </w:r>
          </w:p>
          <w:p w:rsidR="007730C7" w:rsidRDefault="007730C7">
            <w:pPr>
              <w:rPr>
                <w:rFonts w:ascii="Trebuchet MS" w:eastAsia="Times New Roman" w:hAnsi="Trebuchet MS" w:cs="Times New Roman"/>
                <w:lang w:eastAsia="bg-BG"/>
              </w:rPr>
            </w:pPr>
          </w:p>
        </w:tc>
        <w:tc>
          <w:tcPr>
            <w:tcW w:w="1418" w:type="dxa"/>
          </w:tcPr>
          <w:p w:rsidR="007730C7" w:rsidRDefault="0061749E">
            <w:pPr>
              <w:jc w:val="center"/>
              <w:rPr>
                <w:rFonts w:ascii="Trebuchet MS" w:hAnsi="Trebuchet MS" w:cs="Times New Roman"/>
              </w:rPr>
            </w:pPr>
            <w:r>
              <w:rPr>
                <w:rFonts w:ascii="Trebuchet MS" w:hAnsi="Trebuchet MS" w:cs="Times New Roman"/>
              </w:rPr>
              <w:t>2 бр.</w:t>
            </w:r>
          </w:p>
        </w:tc>
        <w:tc>
          <w:tcPr>
            <w:tcW w:w="4252" w:type="dxa"/>
          </w:tcPr>
          <w:p w:rsidR="007730C7" w:rsidRDefault="0061749E">
            <w:pPr>
              <w:jc w:val="both"/>
              <w:rPr>
                <w:rFonts w:ascii="Trebuchet MS" w:eastAsia="Times New Roman" w:hAnsi="Trebuchet MS" w:cs="Times New Roman"/>
                <w:lang w:eastAsia="bg-BG"/>
              </w:rPr>
            </w:pPr>
            <w:r>
              <w:rPr>
                <w:rFonts w:ascii="Trebuchet MS" w:eastAsia="Times New Roman" w:hAnsi="Trebuchet MS" w:cs="Times New Roman"/>
                <w:lang w:eastAsia="bg-BG"/>
              </w:rPr>
              <w:t xml:space="preserve">Дебит ≥1500 l/min. Със съединител тип Storz А. Двигател бензинов, с мощност не по-малко от 7 kW. Резервоар за гориво: </w:t>
            </w:r>
            <w:r>
              <w:rPr>
                <w:rFonts w:ascii="Trebuchet MS" w:eastAsia="Times New Roman" w:hAnsi="Trebuchet MS" w:cs="Times New Roman"/>
                <w:lang w:eastAsia="bg-BG"/>
              </w:rPr>
              <w:t>минимум 2,0 l. Размери: ≤ 1100х750х550 mm. Тегло &lt; 55 kg. За функциониране по предназначение, към всяка помпа да се доставят:</w:t>
            </w:r>
          </w:p>
          <w:p w:rsidR="007730C7" w:rsidRDefault="0061749E">
            <w:pPr>
              <w:pStyle w:val="a4"/>
              <w:numPr>
                <w:ilvl w:val="0"/>
                <w:numId w:val="1"/>
              </w:numPr>
              <w:jc w:val="both"/>
              <w:rPr>
                <w:rFonts w:ascii="Trebuchet MS" w:hAnsi="Trebuchet MS"/>
              </w:rPr>
            </w:pPr>
            <w:r>
              <w:rPr>
                <w:rFonts w:ascii="Trebuchet MS" w:eastAsia="Times New Roman" w:hAnsi="Trebuchet MS" w:cs="Times New Roman"/>
                <w:lang w:eastAsia="bg-BG"/>
              </w:rPr>
              <w:t>1 бр. шланг 20 m, със съединители тип „Storz-А”.</w:t>
            </w:r>
          </w:p>
          <w:p w:rsidR="007730C7" w:rsidRDefault="0061749E">
            <w:pPr>
              <w:pStyle w:val="a4"/>
              <w:numPr>
                <w:ilvl w:val="0"/>
                <w:numId w:val="1"/>
              </w:numPr>
              <w:jc w:val="both"/>
              <w:rPr>
                <w:rFonts w:ascii="Trebuchet MS" w:eastAsia="Times New Roman" w:hAnsi="Trebuchet MS" w:cs="Times New Roman"/>
                <w:lang w:eastAsia="bg-BG"/>
              </w:rPr>
            </w:pPr>
            <w:r>
              <w:rPr>
                <w:rFonts w:ascii="Trebuchet MS" w:hAnsi="Trebuchet MS"/>
              </w:rPr>
              <w:t xml:space="preserve">1 бр. </w:t>
            </w:r>
            <w:r>
              <w:rPr>
                <w:rFonts w:ascii="Trebuchet MS" w:eastAsia="Times New Roman" w:hAnsi="Trebuchet MS" w:cs="Times New Roman"/>
                <w:lang w:eastAsia="bg-BG"/>
              </w:rPr>
              <w:t xml:space="preserve">осигурително въже с карабинер, дължина 20 m и диаметър &gt; Ø 8 mm. Въжето да </w:t>
            </w:r>
            <w:r>
              <w:rPr>
                <w:rFonts w:ascii="Trebuchet MS" w:eastAsia="Times New Roman" w:hAnsi="Trebuchet MS" w:cs="Times New Roman"/>
                <w:lang w:eastAsia="bg-BG"/>
              </w:rPr>
              <w:t>съответства на DIN 14920 или еквивалент. За всяко въже да е предвидена чанта за съхранение в съответствие с DIN 14921 или еквивалент.</w:t>
            </w:r>
          </w:p>
          <w:p w:rsidR="007730C7" w:rsidRDefault="0061749E">
            <w:pPr>
              <w:pStyle w:val="a4"/>
              <w:numPr>
                <w:ilvl w:val="0"/>
                <w:numId w:val="1"/>
              </w:numPr>
              <w:jc w:val="both"/>
              <w:rPr>
                <w:rFonts w:ascii="Trebuchet MS" w:eastAsia="Times New Roman" w:hAnsi="Trebuchet MS" w:cs="Times New Roman"/>
                <w:lang w:eastAsia="bg-BG"/>
              </w:rPr>
            </w:pPr>
            <w:r>
              <w:rPr>
                <w:rFonts w:ascii="Trebuchet MS" w:eastAsia="Times New Roman" w:hAnsi="Trebuchet MS" w:cs="Times New Roman"/>
                <w:lang w:eastAsia="bg-BG"/>
              </w:rPr>
              <w:t>1 бр. ключе за съединители тип “Storz ABC”.</w:t>
            </w:r>
          </w:p>
        </w:tc>
      </w:tr>
      <w:tr w:rsidR="007730C7">
        <w:tc>
          <w:tcPr>
            <w:tcW w:w="698" w:type="dxa"/>
          </w:tcPr>
          <w:p w:rsidR="007730C7" w:rsidRDefault="0061749E">
            <w:pPr>
              <w:jc w:val="center"/>
              <w:rPr>
                <w:rFonts w:ascii="Trebuchet MS" w:hAnsi="Trebuchet MS" w:cs="Times New Roman"/>
              </w:rPr>
            </w:pPr>
            <w:r>
              <w:rPr>
                <w:rFonts w:ascii="Trebuchet MS" w:hAnsi="Trebuchet MS" w:cs="Times New Roman"/>
              </w:rPr>
              <w:lastRenderedPageBreak/>
              <w:t>3.</w:t>
            </w:r>
          </w:p>
        </w:tc>
        <w:tc>
          <w:tcPr>
            <w:tcW w:w="2846" w:type="dxa"/>
            <w:gridSpan w:val="2"/>
          </w:tcPr>
          <w:p w:rsidR="007730C7" w:rsidRDefault="0061749E">
            <w:pPr>
              <w:rPr>
                <w:rFonts w:ascii="Trebuchet MS" w:eastAsia="Times New Roman" w:hAnsi="Trebuchet MS" w:cs="Times New Roman"/>
                <w:lang w:eastAsia="bg-BG"/>
              </w:rPr>
            </w:pPr>
            <w:r>
              <w:rPr>
                <w:rFonts w:ascii="Trebuchet MS" w:eastAsia="Times New Roman" w:hAnsi="Trebuchet MS" w:cs="Times New Roman"/>
                <w:lang w:eastAsia="bg-BG"/>
              </w:rPr>
              <w:t>Потопяема електро помпа</w:t>
            </w:r>
            <w:r>
              <w:rPr>
                <w:rFonts w:ascii="Trebuchet MS" w:eastAsia="Times New Roman" w:hAnsi="Trebuchet MS" w:cs="Times New Roman"/>
                <w:lang w:eastAsia="bg-BG"/>
              </w:rPr>
              <w:br/>
            </w:r>
          </w:p>
        </w:tc>
        <w:tc>
          <w:tcPr>
            <w:tcW w:w="1418" w:type="dxa"/>
          </w:tcPr>
          <w:p w:rsidR="007730C7" w:rsidRDefault="0061749E">
            <w:pPr>
              <w:jc w:val="center"/>
              <w:rPr>
                <w:rFonts w:ascii="Trebuchet MS" w:hAnsi="Trebuchet MS" w:cs="Times New Roman"/>
              </w:rPr>
            </w:pPr>
            <w:r>
              <w:rPr>
                <w:rFonts w:ascii="Trebuchet MS" w:hAnsi="Trebuchet MS" w:cs="Times New Roman"/>
              </w:rPr>
              <w:t>2 бр.</w:t>
            </w:r>
          </w:p>
        </w:tc>
        <w:tc>
          <w:tcPr>
            <w:tcW w:w="4252" w:type="dxa"/>
          </w:tcPr>
          <w:p w:rsidR="007730C7" w:rsidRDefault="0061749E">
            <w:pPr>
              <w:jc w:val="both"/>
              <w:rPr>
                <w:rFonts w:ascii="Trebuchet MS" w:eastAsia="Times New Roman" w:hAnsi="Trebuchet MS" w:cs="Times New Roman"/>
                <w:lang w:eastAsia="bg-BG"/>
              </w:rPr>
            </w:pPr>
            <w:r>
              <w:rPr>
                <w:rFonts w:ascii="Trebuchet MS" w:eastAsia="Times New Roman" w:hAnsi="Trebuchet MS" w:cs="Times New Roman"/>
                <w:lang w:eastAsia="bg-BG"/>
              </w:rPr>
              <w:t>Мощност на двигателя: ≥ 2 kW. Дебит ≥ 780 l</w:t>
            </w:r>
            <w:r>
              <w:rPr>
                <w:rFonts w:ascii="Trebuchet MS" w:eastAsia="Times New Roman" w:hAnsi="Trebuchet MS" w:cs="Times New Roman"/>
                <w:lang w:eastAsia="bg-BG"/>
              </w:rPr>
              <w:t>/min. Пропускливост на твърди частици: не по-малко от 5 mm. Напор: не по-малко от 25 m. Дължина на кабела: минимум 15 m. Със съединител тип „Storz-С“. За функциониране по предназначение, към всяка помпа да се доставят:</w:t>
            </w:r>
          </w:p>
          <w:p w:rsidR="007730C7" w:rsidRDefault="0061749E">
            <w:pPr>
              <w:pStyle w:val="a4"/>
              <w:numPr>
                <w:ilvl w:val="0"/>
                <w:numId w:val="1"/>
              </w:numPr>
              <w:jc w:val="both"/>
              <w:rPr>
                <w:rFonts w:ascii="Trebuchet MS" w:eastAsia="Times New Roman" w:hAnsi="Trebuchet MS" w:cs="Times New Roman"/>
                <w:lang w:eastAsia="bg-BG"/>
              </w:rPr>
            </w:pPr>
            <w:r>
              <w:rPr>
                <w:rFonts w:ascii="Trebuchet MS" w:eastAsia="Times New Roman" w:hAnsi="Trebuchet MS" w:cs="Times New Roman"/>
                <w:lang w:eastAsia="bg-BG"/>
              </w:rPr>
              <w:t>5 бр. шланг 20 m, със съединители тип</w:t>
            </w:r>
            <w:r>
              <w:rPr>
                <w:rFonts w:ascii="Trebuchet MS" w:eastAsia="Times New Roman" w:hAnsi="Trebuchet MS" w:cs="Times New Roman"/>
                <w:lang w:eastAsia="bg-BG"/>
              </w:rPr>
              <w:t xml:space="preserve"> „Storz-С” съответстващи на DIN 14 811 или еквивалент.</w:t>
            </w:r>
          </w:p>
          <w:p w:rsidR="007730C7" w:rsidRDefault="0061749E">
            <w:pPr>
              <w:pStyle w:val="a4"/>
              <w:numPr>
                <w:ilvl w:val="0"/>
                <w:numId w:val="1"/>
              </w:numPr>
              <w:jc w:val="both"/>
              <w:rPr>
                <w:rFonts w:ascii="Trebuchet MS" w:eastAsia="Times New Roman" w:hAnsi="Trebuchet MS" w:cs="Times New Roman"/>
                <w:lang w:eastAsia="bg-BG"/>
              </w:rPr>
            </w:pPr>
            <w:r>
              <w:rPr>
                <w:rFonts w:ascii="Trebuchet MS" w:hAnsi="Trebuchet MS"/>
              </w:rPr>
              <w:t xml:space="preserve">1 бр. </w:t>
            </w:r>
            <w:r>
              <w:rPr>
                <w:rFonts w:ascii="Trebuchet MS" w:eastAsia="Times New Roman" w:hAnsi="Trebuchet MS" w:cs="Times New Roman"/>
                <w:lang w:eastAsia="bg-BG"/>
              </w:rPr>
              <w:t>осигурително въже с карабинер, дължина 20 m и диаметър &gt; Ø 8 mm. Въжето да съответства на DIN 14920 или еквивалент. За всяко въже да е предвидена чанта за съхранение в съответствие с DIN 14921 ил</w:t>
            </w:r>
            <w:r>
              <w:rPr>
                <w:rFonts w:ascii="Trebuchet MS" w:eastAsia="Times New Roman" w:hAnsi="Trebuchet MS" w:cs="Times New Roman"/>
                <w:lang w:eastAsia="bg-BG"/>
              </w:rPr>
              <w:t>и еквивалент.</w:t>
            </w:r>
          </w:p>
          <w:p w:rsidR="007730C7" w:rsidRDefault="0061749E">
            <w:pPr>
              <w:pStyle w:val="a4"/>
              <w:numPr>
                <w:ilvl w:val="0"/>
                <w:numId w:val="1"/>
              </w:numPr>
              <w:jc w:val="both"/>
              <w:rPr>
                <w:rFonts w:ascii="Trebuchet MS" w:eastAsia="Times New Roman" w:hAnsi="Trebuchet MS" w:cs="Times New Roman"/>
                <w:lang w:eastAsia="bg-BG"/>
              </w:rPr>
            </w:pPr>
            <w:r>
              <w:rPr>
                <w:rFonts w:ascii="Trebuchet MS" w:eastAsia="Times New Roman" w:hAnsi="Trebuchet MS" w:cs="Times New Roman"/>
                <w:lang w:eastAsia="bg-BG"/>
              </w:rPr>
              <w:t>1 бр. ключ за съединители тип “Storz BC”.</w:t>
            </w:r>
          </w:p>
        </w:tc>
      </w:tr>
      <w:tr w:rsidR="007730C7">
        <w:trPr>
          <w:trHeight w:val="1051"/>
        </w:trPr>
        <w:tc>
          <w:tcPr>
            <w:tcW w:w="698" w:type="dxa"/>
          </w:tcPr>
          <w:p w:rsidR="007730C7" w:rsidRDefault="0061749E">
            <w:pPr>
              <w:jc w:val="center"/>
              <w:rPr>
                <w:rFonts w:ascii="Trebuchet MS" w:hAnsi="Trebuchet MS" w:cs="Times New Roman"/>
              </w:rPr>
            </w:pPr>
            <w:r>
              <w:rPr>
                <w:rFonts w:ascii="Trebuchet MS" w:hAnsi="Trebuchet MS" w:cs="Times New Roman"/>
              </w:rPr>
              <w:t>4.</w:t>
            </w:r>
          </w:p>
        </w:tc>
        <w:tc>
          <w:tcPr>
            <w:tcW w:w="2846" w:type="dxa"/>
            <w:gridSpan w:val="2"/>
          </w:tcPr>
          <w:p w:rsidR="007730C7" w:rsidRDefault="0061749E">
            <w:pPr>
              <w:rPr>
                <w:rFonts w:ascii="Trebuchet MS" w:eastAsia="Times New Roman" w:hAnsi="Trebuchet MS" w:cs="Times New Roman"/>
                <w:lang w:eastAsia="bg-BG"/>
              </w:rPr>
            </w:pPr>
            <w:r>
              <w:rPr>
                <w:rFonts w:ascii="Trebuchet MS" w:eastAsia="Times New Roman" w:hAnsi="Trebuchet MS" w:cs="Times New Roman"/>
                <w:lang w:eastAsia="bg-BG"/>
              </w:rPr>
              <w:t xml:space="preserve">Хидромоторнa помпа </w:t>
            </w:r>
          </w:p>
        </w:tc>
        <w:tc>
          <w:tcPr>
            <w:tcW w:w="1418" w:type="dxa"/>
          </w:tcPr>
          <w:p w:rsidR="007730C7" w:rsidRDefault="0061749E">
            <w:pPr>
              <w:jc w:val="center"/>
              <w:rPr>
                <w:rFonts w:ascii="Trebuchet MS" w:hAnsi="Trebuchet MS" w:cs="Times New Roman"/>
              </w:rPr>
            </w:pPr>
            <w:r>
              <w:rPr>
                <w:rFonts w:ascii="Trebuchet MS" w:hAnsi="Trebuchet MS" w:cs="Times New Roman"/>
              </w:rPr>
              <w:t>2 бр.</w:t>
            </w:r>
          </w:p>
        </w:tc>
        <w:tc>
          <w:tcPr>
            <w:tcW w:w="4252" w:type="dxa"/>
          </w:tcPr>
          <w:p w:rsidR="007730C7" w:rsidRDefault="0061749E">
            <w:pPr>
              <w:jc w:val="both"/>
              <w:rPr>
                <w:rFonts w:ascii="Trebuchet MS" w:eastAsia="Times New Roman" w:hAnsi="Trebuchet MS" w:cs="Times New Roman"/>
                <w:lang w:eastAsia="bg-BG"/>
              </w:rPr>
            </w:pPr>
            <w:r>
              <w:rPr>
                <w:rFonts w:ascii="Trebuchet MS" w:eastAsia="Times New Roman" w:hAnsi="Trebuchet MS" w:cs="Times New Roman"/>
                <w:lang w:eastAsia="bg-BG"/>
              </w:rPr>
              <w:t xml:space="preserve">Отговаряща на DIN 14426 или еквивалент.   Вход  със съединител тип „Storz-B“. Изходи 2 бр. със съединители тип „Storz B“. Тегло ≤ 20 kg. За функциониране по </w:t>
            </w:r>
            <w:r>
              <w:rPr>
                <w:rFonts w:ascii="Trebuchet MS" w:eastAsia="Times New Roman" w:hAnsi="Trebuchet MS" w:cs="Times New Roman"/>
                <w:lang w:eastAsia="bg-BG"/>
              </w:rPr>
              <w:t>предназначение, към всяка помпа да се доставят:</w:t>
            </w:r>
          </w:p>
          <w:p w:rsidR="007730C7" w:rsidRDefault="0061749E">
            <w:pPr>
              <w:pStyle w:val="a4"/>
              <w:numPr>
                <w:ilvl w:val="0"/>
                <w:numId w:val="1"/>
              </w:numPr>
              <w:jc w:val="both"/>
              <w:rPr>
                <w:rFonts w:ascii="Trebuchet MS" w:eastAsia="Times New Roman" w:hAnsi="Trebuchet MS" w:cs="Times New Roman"/>
                <w:lang w:eastAsia="bg-BG"/>
              </w:rPr>
            </w:pPr>
            <w:r>
              <w:rPr>
                <w:rFonts w:ascii="Trebuchet MS" w:eastAsia="Times New Roman" w:hAnsi="Trebuchet MS" w:cs="Times New Roman"/>
                <w:lang w:eastAsia="bg-BG"/>
              </w:rPr>
              <w:t>4 бр. шлангове Ø 75 mm, съответстващи на DIN 14 811 или еквивалент. С дължина L=20 m, к-т със съединители тип „Storz-В” по DIN 14303 или еквивалент. За работно налягане  16 Bar.</w:t>
            </w:r>
          </w:p>
          <w:p w:rsidR="007730C7" w:rsidRDefault="0061749E">
            <w:pPr>
              <w:pStyle w:val="a4"/>
              <w:numPr>
                <w:ilvl w:val="0"/>
                <w:numId w:val="1"/>
              </w:numPr>
              <w:jc w:val="both"/>
              <w:rPr>
                <w:rFonts w:ascii="Trebuchet MS" w:eastAsia="Times New Roman" w:hAnsi="Trebuchet MS" w:cs="Times New Roman"/>
                <w:lang w:eastAsia="bg-BG"/>
              </w:rPr>
            </w:pPr>
            <w:r>
              <w:rPr>
                <w:rFonts w:ascii="Trebuchet MS" w:eastAsia="Times New Roman" w:hAnsi="Trebuchet MS" w:cs="Times New Roman"/>
                <w:lang w:eastAsia="bg-BG"/>
              </w:rPr>
              <w:t>2 бр. ключове за съединители т</w:t>
            </w:r>
            <w:r>
              <w:rPr>
                <w:rFonts w:ascii="Trebuchet MS" w:eastAsia="Times New Roman" w:hAnsi="Trebuchet MS" w:cs="Times New Roman"/>
                <w:lang w:eastAsia="bg-BG"/>
              </w:rPr>
              <w:t>ип “Storz BC”.</w:t>
            </w:r>
          </w:p>
        </w:tc>
      </w:tr>
      <w:tr w:rsidR="007730C7">
        <w:trPr>
          <w:trHeight w:val="1051"/>
        </w:trPr>
        <w:tc>
          <w:tcPr>
            <w:tcW w:w="698" w:type="dxa"/>
          </w:tcPr>
          <w:p w:rsidR="007730C7" w:rsidRDefault="0061749E">
            <w:pPr>
              <w:jc w:val="center"/>
              <w:rPr>
                <w:rFonts w:ascii="Trebuchet MS" w:hAnsi="Trebuchet MS" w:cs="Times New Roman"/>
              </w:rPr>
            </w:pPr>
            <w:r>
              <w:rPr>
                <w:rFonts w:ascii="Trebuchet MS" w:hAnsi="Trebuchet MS" w:cs="Times New Roman"/>
              </w:rPr>
              <w:t>5.</w:t>
            </w:r>
          </w:p>
        </w:tc>
        <w:tc>
          <w:tcPr>
            <w:tcW w:w="2846" w:type="dxa"/>
            <w:gridSpan w:val="2"/>
          </w:tcPr>
          <w:p w:rsidR="007730C7" w:rsidRDefault="0061749E">
            <w:pPr>
              <w:rPr>
                <w:rFonts w:ascii="Trebuchet MS" w:eastAsia="Times New Roman" w:hAnsi="Trebuchet MS" w:cs="Times New Roman"/>
                <w:lang w:eastAsia="bg-BG"/>
              </w:rPr>
            </w:pPr>
            <w:r>
              <w:rPr>
                <w:rFonts w:ascii="Trebuchet MS" w:eastAsia="Times New Roman" w:hAnsi="Trebuchet MS" w:cs="Times New Roman"/>
                <w:lang w:eastAsia="bg-BG"/>
              </w:rPr>
              <w:t>Спасителни жилетки</w:t>
            </w:r>
            <w:r>
              <w:rPr>
                <w:rFonts w:ascii="Trebuchet MS" w:eastAsia="Times New Roman" w:hAnsi="Trebuchet MS" w:cs="Times New Roman"/>
                <w:lang w:eastAsia="bg-BG"/>
              </w:rPr>
              <w:br/>
            </w:r>
          </w:p>
        </w:tc>
        <w:tc>
          <w:tcPr>
            <w:tcW w:w="1418" w:type="dxa"/>
          </w:tcPr>
          <w:p w:rsidR="007730C7" w:rsidRDefault="0061749E">
            <w:pPr>
              <w:jc w:val="center"/>
              <w:rPr>
                <w:rFonts w:ascii="Trebuchet MS" w:hAnsi="Trebuchet MS" w:cs="Times New Roman"/>
              </w:rPr>
            </w:pPr>
            <w:r>
              <w:rPr>
                <w:rFonts w:ascii="Trebuchet MS" w:hAnsi="Trebuchet MS" w:cs="Times New Roman"/>
              </w:rPr>
              <w:t>10 бр.</w:t>
            </w:r>
          </w:p>
        </w:tc>
        <w:tc>
          <w:tcPr>
            <w:tcW w:w="4252" w:type="dxa"/>
          </w:tcPr>
          <w:p w:rsidR="007730C7" w:rsidRDefault="0061749E">
            <w:pPr>
              <w:jc w:val="both"/>
              <w:rPr>
                <w:rFonts w:ascii="Trebuchet MS" w:eastAsia="Times New Roman" w:hAnsi="Trebuchet MS" w:cs="Times New Roman"/>
                <w:lang w:eastAsia="bg-BG"/>
              </w:rPr>
            </w:pPr>
            <w:r>
              <w:rPr>
                <w:rFonts w:ascii="Trebuchet MS" w:eastAsia="Times New Roman" w:hAnsi="Trebuchet MS" w:cs="Times New Roman"/>
                <w:lang w:eastAsia="bg-BG"/>
              </w:rPr>
              <w:t xml:space="preserve">Материал - полиетиленова пяна, облечена в материя найлон с ярко оранжев цвят. Да осигурява минимална 100 N плавучество. Да е оборудвана с колан с тока, </w:t>
            </w:r>
            <w:r>
              <w:rPr>
                <w:rFonts w:ascii="Trebuchet MS" w:eastAsia="Times New Roman" w:hAnsi="Trebuchet MS" w:cs="Times New Roman"/>
                <w:lang w:eastAsia="bg-BG"/>
              </w:rPr>
              <w:lastRenderedPageBreak/>
              <w:t>светлоотразителна лента и свирка.</w:t>
            </w:r>
          </w:p>
          <w:p w:rsidR="007730C7" w:rsidRDefault="0061749E">
            <w:pPr>
              <w:jc w:val="both"/>
              <w:rPr>
                <w:rFonts w:ascii="Trebuchet MS" w:eastAsia="Times New Roman" w:hAnsi="Trebuchet MS" w:cs="Times New Roman"/>
                <w:lang w:eastAsia="bg-BG"/>
              </w:rPr>
            </w:pPr>
            <w:r>
              <w:rPr>
                <w:rFonts w:ascii="Trebuchet MS" w:eastAsia="Times New Roman" w:hAnsi="Trebuchet MS" w:cs="Times New Roman"/>
                <w:lang w:eastAsia="bg-BG"/>
              </w:rPr>
              <w:t xml:space="preserve">Да издържа хора с тегло </w:t>
            </w:r>
            <w:r>
              <w:rPr>
                <w:rFonts w:ascii="Trebuchet MS" w:eastAsia="Times New Roman" w:hAnsi="Trebuchet MS" w:cs="Times New Roman"/>
                <w:lang w:eastAsia="bg-BG"/>
              </w:rPr>
              <w:t>над 40 kg</w:t>
            </w:r>
            <w:r>
              <w:rPr>
                <w:rFonts w:ascii="Trebuchet MS" w:eastAsia="Times New Roman" w:hAnsi="Trebuchet MS" w:cs="Times New Roman"/>
                <w:lang w:eastAsia="bg-BG"/>
              </w:rPr>
              <w:br/>
              <w:t>Одобрение – EN 395:1993/А1:1998; ЕC Директива 89/686/ЕЕС; 96/58/ЕС или еквивалентни.</w:t>
            </w:r>
          </w:p>
        </w:tc>
      </w:tr>
      <w:tr w:rsidR="007730C7">
        <w:trPr>
          <w:trHeight w:val="1051"/>
        </w:trPr>
        <w:tc>
          <w:tcPr>
            <w:tcW w:w="698" w:type="dxa"/>
          </w:tcPr>
          <w:p w:rsidR="007730C7" w:rsidRDefault="0061749E">
            <w:pPr>
              <w:jc w:val="center"/>
              <w:rPr>
                <w:rFonts w:ascii="Trebuchet MS" w:hAnsi="Trebuchet MS" w:cs="Times New Roman"/>
              </w:rPr>
            </w:pPr>
            <w:r>
              <w:rPr>
                <w:rFonts w:ascii="Trebuchet MS" w:hAnsi="Trebuchet MS" w:cs="Times New Roman"/>
              </w:rPr>
              <w:lastRenderedPageBreak/>
              <w:t>6.</w:t>
            </w:r>
          </w:p>
        </w:tc>
        <w:tc>
          <w:tcPr>
            <w:tcW w:w="2846" w:type="dxa"/>
            <w:gridSpan w:val="2"/>
          </w:tcPr>
          <w:p w:rsidR="007730C7" w:rsidRDefault="0061749E">
            <w:pPr>
              <w:rPr>
                <w:rFonts w:ascii="Trebuchet MS" w:eastAsia="Times New Roman" w:hAnsi="Trebuchet MS" w:cs="Times New Roman"/>
                <w:lang w:eastAsia="bg-BG"/>
              </w:rPr>
            </w:pPr>
            <w:r>
              <w:rPr>
                <w:rFonts w:ascii="Trebuchet MS" w:eastAsia="Times New Roman" w:hAnsi="Trebuchet MS" w:cs="Times New Roman"/>
                <w:lang w:eastAsia="bg-BG"/>
              </w:rPr>
              <w:t xml:space="preserve">Каски </w:t>
            </w:r>
            <w:r>
              <w:rPr>
                <w:rFonts w:ascii="Trebuchet MS" w:eastAsia="Times New Roman" w:hAnsi="Trebuchet MS" w:cs="Times New Roman"/>
                <w:lang w:eastAsia="bg-BG"/>
              </w:rPr>
              <w:br/>
            </w:r>
          </w:p>
        </w:tc>
        <w:tc>
          <w:tcPr>
            <w:tcW w:w="1418" w:type="dxa"/>
          </w:tcPr>
          <w:p w:rsidR="007730C7" w:rsidRDefault="0061749E">
            <w:pPr>
              <w:jc w:val="center"/>
              <w:rPr>
                <w:rFonts w:ascii="Trebuchet MS" w:hAnsi="Trebuchet MS" w:cs="Times New Roman"/>
              </w:rPr>
            </w:pPr>
            <w:r>
              <w:rPr>
                <w:rFonts w:ascii="Trebuchet MS" w:hAnsi="Trebuchet MS" w:cs="Times New Roman"/>
              </w:rPr>
              <w:t>10 бр.</w:t>
            </w:r>
          </w:p>
        </w:tc>
        <w:tc>
          <w:tcPr>
            <w:tcW w:w="4252" w:type="dxa"/>
          </w:tcPr>
          <w:p w:rsidR="007730C7" w:rsidRDefault="0061749E">
            <w:pPr>
              <w:jc w:val="both"/>
              <w:rPr>
                <w:rFonts w:ascii="Trebuchet MS" w:eastAsia="Times New Roman" w:hAnsi="Trebuchet MS" w:cs="Times New Roman"/>
                <w:lang w:eastAsia="bg-BG"/>
              </w:rPr>
            </w:pPr>
            <w:r>
              <w:rPr>
                <w:rFonts w:ascii="Trebuchet MS" w:eastAsia="Times New Roman" w:hAnsi="Trebuchet MS" w:cs="Times New Roman"/>
                <w:lang w:eastAsia="bg-BG"/>
              </w:rPr>
              <w:t>Лека каска за работа на височина и спасителни акции. Тегло: не повече от 350 гр. Да отговаря на стандарти ANSI Z89.1-2009 Тип I Клас E или екв</w:t>
            </w:r>
            <w:r>
              <w:rPr>
                <w:rFonts w:ascii="Trebuchet MS" w:eastAsia="Times New Roman" w:hAnsi="Trebuchet MS" w:cs="Times New Roman"/>
                <w:lang w:eastAsia="bg-BG"/>
              </w:rPr>
              <w:t>ивалент.</w:t>
            </w:r>
          </w:p>
        </w:tc>
      </w:tr>
      <w:tr w:rsidR="007730C7">
        <w:trPr>
          <w:trHeight w:val="1051"/>
        </w:trPr>
        <w:tc>
          <w:tcPr>
            <w:tcW w:w="698" w:type="dxa"/>
          </w:tcPr>
          <w:p w:rsidR="007730C7" w:rsidRDefault="0061749E">
            <w:pPr>
              <w:jc w:val="center"/>
              <w:rPr>
                <w:rFonts w:ascii="Trebuchet MS" w:hAnsi="Trebuchet MS" w:cs="Times New Roman"/>
              </w:rPr>
            </w:pPr>
            <w:r>
              <w:rPr>
                <w:rFonts w:ascii="Trebuchet MS" w:hAnsi="Trebuchet MS" w:cs="Times New Roman"/>
              </w:rPr>
              <w:t>7.</w:t>
            </w:r>
          </w:p>
        </w:tc>
        <w:tc>
          <w:tcPr>
            <w:tcW w:w="2846" w:type="dxa"/>
            <w:gridSpan w:val="2"/>
          </w:tcPr>
          <w:p w:rsidR="007730C7" w:rsidRDefault="0061749E">
            <w:pPr>
              <w:rPr>
                <w:rFonts w:ascii="Trebuchet MS" w:eastAsia="Times New Roman" w:hAnsi="Trebuchet MS" w:cs="Times New Roman"/>
                <w:lang w:eastAsia="bg-BG"/>
              </w:rPr>
            </w:pPr>
            <w:r>
              <w:rPr>
                <w:rFonts w:ascii="Trebuchet MS" w:eastAsia="Times New Roman" w:hAnsi="Trebuchet MS" w:cs="Times New Roman"/>
                <w:lang w:eastAsia="bg-BG"/>
              </w:rPr>
              <w:t>Облекла за плитки води</w:t>
            </w:r>
            <w:r>
              <w:rPr>
                <w:rFonts w:ascii="Trebuchet MS" w:eastAsia="Times New Roman" w:hAnsi="Trebuchet MS" w:cs="Times New Roman"/>
                <w:lang w:eastAsia="bg-BG"/>
              </w:rPr>
              <w:br/>
            </w:r>
          </w:p>
        </w:tc>
        <w:tc>
          <w:tcPr>
            <w:tcW w:w="1418" w:type="dxa"/>
          </w:tcPr>
          <w:p w:rsidR="007730C7" w:rsidRDefault="0061749E">
            <w:pPr>
              <w:jc w:val="center"/>
              <w:rPr>
                <w:rFonts w:ascii="Trebuchet MS" w:hAnsi="Trebuchet MS" w:cs="Times New Roman"/>
              </w:rPr>
            </w:pPr>
            <w:r>
              <w:rPr>
                <w:rFonts w:ascii="Trebuchet MS" w:hAnsi="Trebuchet MS" w:cs="Times New Roman"/>
              </w:rPr>
              <w:t>10 бр.</w:t>
            </w:r>
          </w:p>
        </w:tc>
        <w:tc>
          <w:tcPr>
            <w:tcW w:w="4252" w:type="dxa"/>
          </w:tcPr>
          <w:p w:rsidR="007730C7" w:rsidRDefault="0061749E">
            <w:pPr>
              <w:jc w:val="both"/>
              <w:rPr>
                <w:rFonts w:ascii="Trebuchet MS" w:eastAsia="Times New Roman" w:hAnsi="Trebuchet MS" w:cs="Times New Roman"/>
                <w:lang w:eastAsia="bg-BG"/>
              </w:rPr>
            </w:pPr>
            <w:r>
              <w:rPr>
                <w:rFonts w:ascii="Trebuchet MS" w:eastAsia="Times New Roman" w:hAnsi="Trebuchet MS" w:cs="Times New Roman"/>
                <w:lang w:eastAsia="bg-BG"/>
              </w:rPr>
              <w:t>Цял сух костюм от износоустойчив материал, предназначен за използване, във вода в комплект с боти - трайно прикрепени към крачолите. Основен материал на костюма: полимер или естествен текстил. Тегло на основния м</w:t>
            </w:r>
            <w:r>
              <w:rPr>
                <w:rFonts w:ascii="Trebuchet MS" w:eastAsia="Times New Roman" w:hAnsi="Trebuchet MS" w:cs="Times New Roman"/>
                <w:lang w:eastAsia="bg-BG"/>
              </w:rPr>
              <w:t>атериал: ≥ 250 g/m² съгласно ISO 3801 или еквивалент. Издръжливост на опън: ≥ 500 N. Издръжливост на скъсване: ≥ 70 N. Устойчивост на пробиване: ≥ 100 N съгласно EN-863 или еквивалент. Маншети на шията: от латекс или неопрен. Регулируеми презрамки. Подсиле</w:t>
            </w:r>
            <w:r>
              <w:rPr>
                <w:rFonts w:ascii="Trebuchet MS" w:eastAsia="Times New Roman" w:hAnsi="Trebuchet MS" w:cs="Times New Roman"/>
                <w:lang w:eastAsia="bg-BG"/>
              </w:rPr>
              <w:t>н срещу скъсване в областта на коленете. Сух цип, позволяващ самостоятелно обличане. Вентил за изпускане и регулиране на плавучеството. Светлоотразителни ленти на костюма. Чанта/сак за съхранение и пренасяне.</w:t>
            </w:r>
          </w:p>
        </w:tc>
      </w:tr>
      <w:tr w:rsidR="007730C7">
        <w:trPr>
          <w:trHeight w:val="1051"/>
        </w:trPr>
        <w:tc>
          <w:tcPr>
            <w:tcW w:w="698" w:type="dxa"/>
          </w:tcPr>
          <w:p w:rsidR="007730C7" w:rsidRDefault="0061749E">
            <w:pPr>
              <w:jc w:val="center"/>
              <w:rPr>
                <w:rFonts w:ascii="Trebuchet MS" w:hAnsi="Trebuchet MS" w:cs="Times New Roman"/>
              </w:rPr>
            </w:pPr>
            <w:r>
              <w:rPr>
                <w:rFonts w:ascii="Trebuchet MS" w:hAnsi="Trebuchet MS" w:cs="Times New Roman"/>
              </w:rPr>
              <w:t>8.</w:t>
            </w:r>
          </w:p>
        </w:tc>
        <w:tc>
          <w:tcPr>
            <w:tcW w:w="2846" w:type="dxa"/>
            <w:gridSpan w:val="2"/>
          </w:tcPr>
          <w:p w:rsidR="007730C7" w:rsidRDefault="0061749E">
            <w:pPr>
              <w:rPr>
                <w:rFonts w:ascii="Trebuchet MS" w:eastAsia="Times New Roman" w:hAnsi="Trebuchet MS" w:cs="Times New Roman"/>
                <w:lang w:eastAsia="bg-BG"/>
              </w:rPr>
            </w:pPr>
            <w:r>
              <w:rPr>
                <w:rFonts w:ascii="Trebuchet MS" w:eastAsia="Times New Roman" w:hAnsi="Trebuchet MS" w:cs="Times New Roman"/>
                <w:lang w:eastAsia="bg-BG"/>
              </w:rPr>
              <w:t>Акумулаторни осветителни прибори</w:t>
            </w:r>
            <w:r>
              <w:rPr>
                <w:rFonts w:ascii="Trebuchet MS" w:eastAsia="Times New Roman" w:hAnsi="Trebuchet MS" w:cs="Times New Roman"/>
                <w:lang w:eastAsia="bg-BG"/>
              </w:rPr>
              <w:br/>
            </w:r>
          </w:p>
        </w:tc>
        <w:tc>
          <w:tcPr>
            <w:tcW w:w="1418" w:type="dxa"/>
          </w:tcPr>
          <w:p w:rsidR="007730C7" w:rsidRDefault="0061749E">
            <w:pPr>
              <w:jc w:val="center"/>
              <w:rPr>
                <w:rFonts w:ascii="Trebuchet MS" w:hAnsi="Trebuchet MS" w:cs="Times New Roman"/>
              </w:rPr>
            </w:pPr>
            <w:r>
              <w:rPr>
                <w:rFonts w:ascii="Trebuchet MS" w:hAnsi="Trebuchet MS" w:cs="Times New Roman"/>
              </w:rPr>
              <w:t>8 бр.</w:t>
            </w:r>
          </w:p>
        </w:tc>
        <w:tc>
          <w:tcPr>
            <w:tcW w:w="4252" w:type="dxa"/>
          </w:tcPr>
          <w:p w:rsidR="007730C7" w:rsidRDefault="0061749E">
            <w:pPr>
              <w:jc w:val="both"/>
              <w:rPr>
                <w:rFonts w:ascii="Trebuchet MS" w:eastAsia="Times New Roman" w:hAnsi="Trebuchet MS" w:cs="Times New Roman"/>
                <w:lang w:eastAsia="bg-BG"/>
              </w:rPr>
            </w:pPr>
            <w:r>
              <w:rPr>
                <w:rFonts w:ascii="Trebuchet MS" w:eastAsia="Times New Roman" w:hAnsi="Trebuchet MS" w:cs="Times New Roman"/>
                <w:lang w:eastAsia="bg-BG"/>
              </w:rPr>
              <w:t xml:space="preserve">Акумулаторен осветителен прибор с LED технология за работа в потенциално взривоопасна среда. </w:t>
            </w:r>
            <w:r>
              <w:rPr>
                <w:rFonts w:ascii="Trebuchet MS" w:eastAsia="Times New Roman" w:hAnsi="Trebuchet MS" w:cs="Times New Roman"/>
                <w:lang w:eastAsia="bg-BG"/>
              </w:rPr>
              <w:br/>
              <w:t>Дигитален дисплей. Светлинна система за осветяване на терена пред краката на потребителя. Функции за събрана и разпръсната светлина, функция мигане.  Тяло, израбо</w:t>
            </w:r>
            <w:r>
              <w:rPr>
                <w:rFonts w:ascii="Trebuchet MS" w:eastAsia="Times New Roman" w:hAnsi="Trebuchet MS" w:cs="Times New Roman"/>
                <w:lang w:eastAsia="bg-BG"/>
              </w:rPr>
              <w:t>тено от високо устойчива термопластична смола. Взривозащита:</w:t>
            </w:r>
          </w:p>
          <w:p w:rsidR="007730C7" w:rsidRDefault="0061749E">
            <w:pPr>
              <w:jc w:val="both"/>
              <w:rPr>
                <w:rFonts w:ascii="Trebuchet MS" w:eastAsia="Times New Roman" w:hAnsi="Trebuchet MS" w:cs="Times New Roman"/>
                <w:lang w:eastAsia="bg-BG"/>
              </w:rPr>
            </w:pPr>
            <w:r>
              <w:rPr>
                <w:rFonts w:ascii="Trebuchet MS" w:eastAsia="Times New Roman" w:hAnsi="Trebuchet MS" w:cs="Times New Roman"/>
                <w:lang w:eastAsia="bg-BG"/>
              </w:rPr>
              <w:t xml:space="preserve">II 1G Ex ia IIC T4 Ga зона 0, 1 и 2; II 1D Ex ia IIIC T85ºC Da зона 21 и 22; IP 67. </w:t>
            </w:r>
            <w:r>
              <w:rPr>
                <w:rFonts w:ascii="Trebuchet MS" w:eastAsia="Times New Roman" w:hAnsi="Trebuchet MS" w:cs="Times New Roman"/>
                <w:lang w:eastAsia="bg-BG"/>
              </w:rPr>
              <w:lastRenderedPageBreak/>
              <w:t>АТЕХ сертификат. Работна температура: от -20ºC до + 40ºC. Далекобойност: ≥ 80m. Продължителност на работа не по</w:t>
            </w:r>
            <w:r>
              <w:rPr>
                <w:rFonts w:ascii="Trebuchet MS" w:eastAsia="Times New Roman" w:hAnsi="Trebuchet MS" w:cs="Times New Roman"/>
                <w:lang w:eastAsia="bg-BG"/>
              </w:rPr>
              <w:t>-малко от 4 h с най-висок интензитет, 6 h със среден интензитет и 8 h с минимален интензитет. Тегло в работно състояние ≤ 550 g.</w:t>
            </w:r>
          </w:p>
          <w:p w:rsidR="007730C7" w:rsidRDefault="0061749E">
            <w:pPr>
              <w:jc w:val="both"/>
              <w:rPr>
                <w:rFonts w:ascii="Trebuchet MS" w:eastAsia="Times New Roman" w:hAnsi="Trebuchet MS" w:cs="Times New Roman"/>
                <w:lang w:eastAsia="bg-BG"/>
              </w:rPr>
            </w:pPr>
            <w:r>
              <w:rPr>
                <w:rFonts w:ascii="Trebuchet MS" w:eastAsia="Times New Roman" w:hAnsi="Trebuchet MS" w:cs="Times New Roman"/>
                <w:lang w:eastAsia="bg-BG"/>
              </w:rPr>
              <w:t>1 бр. зарядно 12/24 V и 1 бр. зарядно 220-240 V AC 50 Hz. Резервно стъкло.</w:t>
            </w:r>
          </w:p>
        </w:tc>
      </w:tr>
      <w:tr w:rsidR="007730C7">
        <w:trPr>
          <w:trHeight w:val="1051"/>
        </w:trPr>
        <w:tc>
          <w:tcPr>
            <w:tcW w:w="698" w:type="dxa"/>
          </w:tcPr>
          <w:p w:rsidR="007730C7" w:rsidRDefault="0061749E">
            <w:pPr>
              <w:jc w:val="center"/>
              <w:rPr>
                <w:rFonts w:ascii="Trebuchet MS" w:hAnsi="Trebuchet MS" w:cs="Times New Roman"/>
              </w:rPr>
            </w:pPr>
            <w:r>
              <w:rPr>
                <w:rFonts w:ascii="Trebuchet MS" w:hAnsi="Trebuchet MS" w:cs="Times New Roman"/>
              </w:rPr>
              <w:lastRenderedPageBreak/>
              <w:t>9.</w:t>
            </w:r>
          </w:p>
        </w:tc>
        <w:tc>
          <w:tcPr>
            <w:tcW w:w="2846" w:type="dxa"/>
            <w:gridSpan w:val="2"/>
          </w:tcPr>
          <w:p w:rsidR="007730C7" w:rsidRDefault="0061749E">
            <w:pPr>
              <w:rPr>
                <w:rFonts w:ascii="Trebuchet MS" w:eastAsia="Times New Roman" w:hAnsi="Trebuchet MS" w:cs="Times New Roman"/>
                <w:lang w:eastAsia="bg-BG"/>
              </w:rPr>
            </w:pPr>
            <w:r>
              <w:rPr>
                <w:rFonts w:ascii="Trebuchet MS" w:eastAsia="Times New Roman" w:hAnsi="Trebuchet MS" w:cs="Times New Roman"/>
                <w:lang w:eastAsia="bg-BG"/>
              </w:rPr>
              <w:t>Мегафон</w:t>
            </w:r>
            <w:r>
              <w:rPr>
                <w:rFonts w:ascii="Trebuchet MS" w:eastAsia="Times New Roman" w:hAnsi="Trebuchet MS" w:cs="Times New Roman"/>
                <w:lang w:eastAsia="bg-BG"/>
              </w:rPr>
              <w:br/>
            </w:r>
          </w:p>
        </w:tc>
        <w:tc>
          <w:tcPr>
            <w:tcW w:w="1418" w:type="dxa"/>
          </w:tcPr>
          <w:p w:rsidR="007730C7" w:rsidRDefault="0061749E">
            <w:pPr>
              <w:jc w:val="center"/>
              <w:rPr>
                <w:rFonts w:ascii="Trebuchet MS" w:hAnsi="Trebuchet MS" w:cs="Times New Roman"/>
              </w:rPr>
            </w:pPr>
            <w:r>
              <w:rPr>
                <w:rFonts w:ascii="Trebuchet MS" w:hAnsi="Trebuchet MS" w:cs="Times New Roman"/>
              </w:rPr>
              <w:t>1 бр.</w:t>
            </w:r>
          </w:p>
        </w:tc>
        <w:tc>
          <w:tcPr>
            <w:tcW w:w="4252" w:type="dxa"/>
          </w:tcPr>
          <w:p w:rsidR="007730C7" w:rsidRDefault="0061749E">
            <w:pPr>
              <w:jc w:val="both"/>
              <w:rPr>
                <w:rFonts w:ascii="Trebuchet MS" w:eastAsia="Times New Roman" w:hAnsi="Trebuchet MS" w:cs="Times New Roman"/>
                <w:lang w:eastAsia="bg-BG"/>
              </w:rPr>
            </w:pPr>
            <w:r>
              <w:rPr>
                <w:rFonts w:ascii="Trebuchet MS" w:eastAsia="Times New Roman" w:hAnsi="Trebuchet MS" w:cs="Times New Roman"/>
                <w:lang w:eastAsia="bg-BG"/>
              </w:rPr>
              <w:t>Вграден USB и SD MP3 плейър за въ</w:t>
            </w:r>
            <w:r>
              <w:rPr>
                <w:rFonts w:ascii="Trebuchet MS" w:eastAsia="Times New Roman" w:hAnsi="Trebuchet MS" w:cs="Times New Roman"/>
                <w:lang w:eastAsia="bg-BG"/>
              </w:rPr>
              <w:t>зпроизвеждане на предварително записани съобщения или музика. Вградена сирена. Мощност ≥ 60 W</w:t>
            </w:r>
            <w:r>
              <w:rPr>
                <w:rFonts w:ascii="Trebuchet MS" w:eastAsia="Times New Roman" w:hAnsi="Trebuchet MS" w:cs="Times New Roman"/>
                <w:lang w:eastAsia="bg-BG"/>
              </w:rPr>
              <w:br/>
              <w:t>Размери ≥ Ø 230 х 350 mm.</w:t>
            </w:r>
            <w:r>
              <w:rPr>
                <w:rFonts w:ascii="Trebuchet MS" w:eastAsia="Times New Roman" w:hAnsi="Trebuchet MS" w:cs="Times New Roman"/>
                <w:lang w:eastAsia="bg-BG"/>
              </w:rPr>
              <w:br/>
              <w:t>Добра чуваемост до 600 m.</w:t>
            </w:r>
          </w:p>
        </w:tc>
      </w:tr>
      <w:tr w:rsidR="007730C7">
        <w:trPr>
          <w:trHeight w:val="1051"/>
        </w:trPr>
        <w:tc>
          <w:tcPr>
            <w:tcW w:w="698" w:type="dxa"/>
          </w:tcPr>
          <w:p w:rsidR="007730C7" w:rsidRDefault="0061749E">
            <w:pPr>
              <w:jc w:val="center"/>
              <w:rPr>
                <w:rFonts w:ascii="Trebuchet MS" w:hAnsi="Trebuchet MS" w:cs="Times New Roman"/>
              </w:rPr>
            </w:pPr>
            <w:r>
              <w:rPr>
                <w:rFonts w:ascii="Trebuchet MS" w:hAnsi="Trebuchet MS" w:cs="Times New Roman"/>
              </w:rPr>
              <w:t>10.</w:t>
            </w:r>
          </w:p>
        </w:tc>
        <w:tc>
          <w:tcPr>
            <w:tcW w:w="2846" w:type="dxa"/>
            <w:gridSpan w:val="2"/>
          </w:tcPr>
          <w:p w:rsidR="007730C7" w:rsidRDefault="0061749E">
            <w:pPr>
              <w:rPr>
                <w:rFonts w:ascii="Trebuchet MS" w:eastAsia="Times New Roman" w:hAnsi="Trebuchet MS" w:cs="Times New Roman"/>
                <w:lang w:eastAsia="bg-BG"/>
              </w:rPr>
            </w:pPr>
            <w:r>
              <w:rPr>
                <w:rFonts w:ascii="Trebuchet MS" w:eastAsia="Times New Roman" w:hAnsi="Trebuchet MS" w:cs="Times New Roman"/>
                <w:lang w:eastAsia="bg-BG"/>
              </w:rPr>
              <w:t>Спасителни въжета</w:t>
            </w:r>
            <w:r>
              <w:rPr>
                <w:rFonts w:ascii="Trebuchet MS" w:eastAsia="Times New Roman" w:hAnsi="Trebuchet MS" w:cs="Times New Roman"/>
                <w:lang w:eastAsia="bg-BG"/>
              </w:rPr>
              <w:br/>
            </w:r>
          </w:p>
        </w:tc>
        <w:tc>
          <w:tcPr>
            <w:tcW w:w="1418" w:type="dxa"/>
          </w:tcPr>
          <w:p w:rsidR="007730C7" w:rsidRDefault="0061749E">
            <w:pPr>
              <w:jc w:val="center"/>
              <w:rPr>
                <w:rFonts w:ascii="Trebuchet MS" w:hAnsi="Trebuchet MS" w:cs="Times New Roman"/>
              </w:rPr>
            </w:pPr>
            <w:r>
              <w:rPr>
                <w:rFonts w:ascii="Trebuchet MS" w:hAnsi="Trebuchet MS" w:cs="Times New Roman"/>
              </w:rPr>
              <w:t>4 бр.</w:t>
            </w:r>
          </w:p>
        </w:tc>
        <w:tc>
          <w:tcPr>
            <w:tcW w:w="4252" w:type="dxa"/>
          </w:tcPr>
          <w:p w:rsidR="007730C7" w:rsidRDefault="0061749E">
            <w:pPr>
              <w:jc w:val="both"/>
              <w:rPr>
                <w:rFonts w:ascii="Trebuchet MS" w:eastAsia="Times New Roman" w:hAnsi="Trebuchet MS" w:cs="Times New Roman"/>
                <w:lang w:eastAsia="bg-BG"/>
              </w:rPr>
            </w:pPr>
            <w:r>
              <w:rPr>
                <w:rFonts w:ascii="Trebuchet MS" w:eastAsia="Times New Roman" w:hAnsi="Trebuchet MS" w:cs="Times New Roman"/>
                <w:lang w:eastAsia="bg-BG"/>
              </w:rPr>
              <w:t>Изработени от полиестерна коприна. Диаметър Ø 10,5 mm. Дължина 100 m. Якост на о</w:t>
            </w:r>
            <w:r>
              <w:rPr>
                <w:rFonts w:ascii="Trebuchet MS" w:eastAsia="Times New Roman" w:hAnsi="Trebuchet MS" w:cs="Times New Roman"/>
                <w:lang w:eastAsia="bg-BG"/>
              </w:rPr>
              <w:t>пън: 3000 daN. Якост на статично натоварване със зашит край: 2800 daN. Стандарт:  EN 1891 тип A или еквивалент. Вградена светлоотразителна нишка.</w:t>
            </w:r>
          </w:p>
        </w:tc>
      </w:tr>
      <w:tr w:rsidR="007730C7">
        <w:trPr>
          <w:trHeight w:val="1051"/>
        </w:trPr>
        <w:tc>
          <w:tcPr>
            <w:tcW w:w="698" w:type="dxa"/>
          </w:tcPr>
          <w:p w:rsidR="007730C7" w:rsidRDefault="0061749E">
            <w:pPr>
              <w:jc w:val="center"/>
              <w:rPr>
                <w:rFonts w:ascii="Trebuchet MS" w:hAnsi="Trebuchet MS" w:cs="Times New Roman"/>
              </w:rPr>
            </w:pPr>
            <w:r>
              <w:rPr>
                <w:rFonts w:ascii="Trebuchet MS" w:hAnsi="Trebuchet MS" w:cs="Times New Roman"/>
              </w:rPr>
              <w:t>11.</w:t>
            </w:r>
          </w:p>
        </w:tc>
        <w:tc>
          <w:tcPr>
            <w:tcW w:w="2846" w:type="dxa"/>
            <w:gridSpan w:val="2"/>
          </w:tcPr>
          <w:p w:rsidR="007730C7" w:rsidRDefault="0061749E">
            <w:pPr>
              <w:rPr>
                <w:rFonts w:ascii="Trebuchet MS" w:eastAsia="Times New Roman" w:hAnsi="Trebuchet MS" w:cs="Times New Roman"/>
                <w:lang w:eastAsia="bg-BG"/>
              </w:rPr>
            </w:pPr>
            <w:r>
              <w:rPr>
                <w:rFonts w:ascii="Trebuchet MS" w:eastAsia="Times New Roman" w:hAnsi="Trebuchet MS" w:cs="Times New Roman"/>
                <w:lang w:eastAsia="bg-BG"/>
              </w:rPr>
              <w:t>Спасителни колани с карабинер</w:t>
            </w:r>
            <w:r>
              <w:rPr>
                <w:rFonts w:ascii="Trebuchet MS" w:eastAsia="Times New Roman" w:hAnsi="Trebuchet MS" w:cs="Times New Roman"/>
                <w:lang w:eastAsia="bg-BG"/>
              </w:rPr>
              <w:br/>
            </w:r>
          </w:p>
        </w:tc>
        <w:tc>
          <w:tcPr>
            <w:tcW w:w="1418" w:type="dxa"/>
          </w:tcPr>
          <w:p w:rsidR="007730C7" w:rsidRDefault="0061749E">
            <w:pPr>
              <w:jc w:val="center"/>
              <w:rPr>
                <w:rFonts w:ascii="Trebuchet MS" w:hAnsi="Trebuchet MS" w:cs="Times New Roman"/>
              </w:rPr>
            </w:pPr>
            <w:r>
              <w:rPr>
                <w:rFonts w:ascii="Trebuchet MS" w:hAnsi="Trebuchet MS" w:cs="Times New Roman"/>
              </w:rPr>
              <w:t>4 бр.</w:t>
            </w:r>
          </w:p>
        </w:tc>
        <w:tc>
          <w:tcPr>
            <w:tcW w:w="4252" w:type="dxa"/>
          </w:tcPr>
          <w:p w:rsidR="007730C7" w:rsidRDefault="0061749E">
            <w:pPr>
              <w:jc w:val="both"/>
              <w:rPr>
                <w:rFonts w:ascii="Trebuchet MS" w:eastAsia="Times New Roman" w:hAnsi="Trebuchet MS" w:cs="Times New Roman"/>
                <w:lang w:eastAsia="bg-BG"/>
              </w:rPr>
            </w:pPr>
            <w:r>
              <w:rPr>
                <w:rFonts w:ascii="Trebuchet MS" w:eastAsia="Times New Roman" w:hAnsi="Trebuchet MS" w:cs="Times New Roman"/>
                <w:lang w:eastAsia="bg-BG"/>
              </w:rPr>
              <w:t>Предпазен колан за цялото тяло срещу падане от височина – сбруя, съо</w:t>
            </w:r>
            <w:r>
              <w:rPr>
                <w:rFonts w:ascii="Trebuchet MS" w:eastAsia="Times New Roman" w:hAnsi="Trebuchet MS" w:cs="Times New Roman"/>
                <w:lang w:eastAsia="bg-BG"/>
              </w:rPr>
              <w:t>тветстваща на EN 361 или еквивалент. Гръдна и гръбна точка на окачване за закачане на спирачна система срещу падане. Презрамки с автоматични катарами. Два инвентарника със защитна обвивка. Възможност за позициониране от странични точки при комбиниране с ко</w:t>
            </w:r>
            <w:r>
              <w:rPr>
                <w:rFonts w:ascii="Trebuchet MS" w:eastAsia="Times New Roman" w:hAnsi="Trebuchet MS" w:cs="Times New Roman"/>
                <w:lang w:eastAsia="bg-BG"/>
              </w:rPr>
              <w:t>лан за кръста. Възможност за спускане в отвесно положение. Карабинер с муфа, чрез който се обединяват двете предни халки.  Сила по голямата ос ≥ 20 kN, сила по малката ос ≥15 kN. Сила при отворена ключалка ≥ 7 kN. </w:t>
            </w:r>
          </w:p>
        </w:tc>
      </w:tr>
      <w:tr w:rsidR="007730C7">
        <w:trPr>
          <w:trHeight w:val="1051"/>
        </w:trPr>
        <w:tc>
          <w:tcPr>
            <w:tcW w:w="698" w:type="dxa"/>
          </w:tcPr>
          <w:p w:rsidR="007730C7" w:rsidRDefault="0061749E">
            <w:pPr>
              <w:jc w:val="center"/>
              <w:rPr>
                <w:rFonts w:ascii="Trebuchet MS" w:hAnsi="Trebuchet MS" w:cs="Times New Roman"/>
              </w:rPr>
            </w:pPr>
            <w:r>
              <w:rPr>
                <w:rFonts w:ascii="Trebuchet MS" w:hAnsi="Trebuchet MS" w:cs="Times New Roman"/>
              </w:rPr>
              <w:lastRenderedPageBreak/>
              <w:t>12.</w:t>
            </w:r>
          </w:p>
        </w:tc>
        <w:tc>
          <w:tcPr>
            <w:tcW w:w="2846" w:type="dxa"/>
            <w:gridSpan w:val="2"/>
          </w:tcPr>
          <w:p w:rsidR="007730C7" w:rsidRDefault="0061749E">
            <w:pPr>
              <w:rPr>
                <w:rFonts w:ascii="Trebuchet MS" w:eastAsia="Times New Roman" w:hAnsi="Trebuchet MS" w:cs="Times New Roman"/>
                <w:lang w:eastAsia="bg-BG"/>
              </w:rPr>
            </w:pPr>
            <w:r>
              <w:rPr>
                <w:rFonts w:ascii="Trebuchet MS" w:eastAsia="Times New Roman" w:hAnsi="Trebuchet MS" w:cs="Times New Roman"/>
                <w:lang w:eastAsia="bg-BG"/>
              </w:rPr>
              <w:t>Ръчна лебедка</w:t>
            </w:r>
            <w:r>
              <w:rPr>
                <w:rFonts w:ascii="Trebuchet MS" w:eastAsia="Times New Roman" w:hAnsi="Trebuchet MS" w:cs="Times New Roman"/>
                <w:lang w:eastAsia="bg-BG"/>
              </w:rPr>
              <w:br/>
            </w:r>
          </w:p>
        </w:tc>
        <w:tc>
          <w:tcPr>
            <w:tcW w:w="1418" w:type="dxa"/>
          </w:tcPr>
          <w:p w:rsidR="007730C7" w:rsidRDefault="0061749E">
            <w:pPr>
              <w:jc w:val="center"/>
              <w:rPr>
                <w:rFonts w:ascii="Trebuchet MS" w:hAnsi="Trebuchet MS" w:cs="Times New Roman"/>
              </w:rPr>
            </w:pPr>
            <w:r>
              <w:rPr>
                <w:rFonts w:ascii="Trebuchet MS" w:hAnsi="Trebuchet MS" w:cs="Times New Roman"/>
              </w:rPr>
              <w:t>1 бр.</w:t>
            </w:r>
          </w:p>
        </w:tc>
        <w:tc>
          <w:tcPr>
            <w:tcW w:w="4252" w:type="dxa"/>
          </w:tcPr>
          <w:p w:rsidR="007730C7" w:rsidRDefault="0061749E">
            <w:pPr>
              <w:jc w:val="both"/>
              <w:rPr>
                <w:rFonts w:ascii="Trebuchet MS" w:eastAsia="Times New Roman" w:hAnsi="Trebuchet MS" w:cs="Times New Roman"/>
                <w:lang w:eastAsia="bg-BG"/>
              </w:rPr>
            </w:pPr>
            <w:r>
              <w:rPr>
                <w:rFonts w:ascii="Trebuchet MS" w:eastAsia="Times New Roman" w:hAnsi="Trebuchet MS" w:cs="Times New Roman"/>
                <w:lang w:eastAsia="bg-BG"/>
              </w:rPr>
              <w:t xml:space="preserve">Комплект в </w:t>
            </w:r>
            <w:r>
              <w:rPr>
                <w:rFonts w:ascii="Trebuchet MS" w:eastAsia="Times New Roman" w:hAnsi="Trebuchet MS" w:cs="Times New Roman"/>
                <w:lang w:eastAsia="bg-BG"/>
              </w:rPr>
              <w:t>съответствие с DIN 14800 или еквивалент, включващ: метален куфар за съхранение, ръчна лебедка, лост, резервни щифтове, макара с единично въже за дърпане със сила ≥ 6,5 t, водеща ролка с кука.</w:t>
            </w:r>
          </w:p>
        </w:tc>
      </w:tr>
      <w:tr w:rsidR="007730C7">
        <w:trPr>
          <w:trHeight w:val="1051"/>
        </w:trPr>
        <w:tc>
          <w:tcPr>
            <w:tcW w:w="698" w:type="dxa"/>
          </w:tcPr>
          <w:p w:rsidR="007730C7" w:rsidRDefault="0061749E">
            <w:pPr>
              <w:jc w:val="center"/>
              <w:rPr>
                <w:rFonts w:ascii="Trebuchet MS" w:hAnsi="Trebuchet MS" w:cs="Times New Roman"/>
              </w:rPr>
            </w:pPr>
            <w:r>
              <w:rPr>
                <w:rFonts w:ascii="Trebuchet MS" w:hAnsi="Trebuchet MS" w:cs="Times New Roman"/>
              </w:rPr>
              <w:t>13.</w:t>
            </w:r>
          </w:p>
        </w:tc>
        <w:tc>
          <w:tcPr>
            <w:tcW w:w="2846" w:type="dxa"/>
            <w:gridSpan w:val="2"/>
          </w:tcPr>
          <w:p w:rsidR="007730C7" w:rsidRDefault="0061749E">
            <w:pPr>
              <w:rPr>
                <w:rFonts w:ascii="Trebuchet MS" w:eastAsia="Times New Roman" w:hAnsi="Trebuchet MS" w:cs="Times New Roman"/>
                <w:lang w:eastAsia="bg-BG"/>
              </w:rPr>
            </w:pPr>
            <w:r>
              <w:rPr>
                <w:rFonts w:ascii="Trebuchet MS" w:eastAsia="Times New Roman" w:hAnsi="Trebuchet MS" w:cs="Times New Roman"/>
                <w:lang w:eastAsia="bg-BG"/>
              </w:rPr>
              <w:t>Моторен трион за дърво</w:t>
            </w:r>
            <w:r>
              <w:rPr>
                <w:rFonts w:ascii="Trebuchet MS" w:eastAsia="Times New Roman" w:hAnsi="Trebuchet MS" w:cs="Times New Roman"/>
                <w:lang w:eastAsia="bg-BG"/>
              </w:rPr>
              <w:br/>
            </w:r>
          </w:p>
        </w:tc>
        <w:tc>
          <w:tcPr>
            <w:tcW w:w="1418" w:type="dxa"/>
          </w:tcPr>
          <w:p w:rsidR="007730C7" w:rsidRDefault="0061749E">
            <w:pPr>
              <w:jc w:val="center"/>
              <w:rPr>
                <w:rFonts w:ascii="Trebuchet MS" w:hAnsi="Trebuchet MS" w:cs="Times New Roman"/>
              </w:rPr>
            </w:pPr>
            <w:r>
              <w:rPr>
                <w:rFonts w:ascii="Trebuchet MS" w:hAnsi="Trebuchet MS" w:cs="Times New Roman"/>
              </w:rPr>
              <w:t>2 бр.</w:t>
            </w:r>
          </w:p>
        </w:tc>
        <w:tc>
          <w:tcPr>
            <w:tcW w:w="4252" w:type="dxa"/>
          </w:tcPr>
          <w:p w:rsidR="007730C7" w:rsidRDefault="0061749E">
            <w:pPr>
              <w:jc w:val="both"/>
              <w:rPr>
                <w:rFonts w:ascii="Trebuchet MS" w:eastAsia="Times New Roman" w:hAnsi="Trebuchet MS" w:cs="Times New Roman"/>
                <w:lang w:eastAsia="bg-BG"/>
              </w:rPr>
            </w:pPr>
            <w:r>
              <w:rPr>
                <w:rFonts w:ascii="Trebuchet MS" w:eastAsia="Times New Roman" w:hAnsi="Trebuchet MS" w:cs="Times New Roman"/>
                <w:lang w:eastAsia="bg-BG"/>
              </w:rPr>
              <w:t>Мощност ≥ 4,0 kW. Защита - ин</w:t>
            </w:r>
            <w:r>
              <w:rPr>
                <w:rFonts w:ascii="Trebuchet MS" w:eastAsia="Times New Roman" w:hAnsi="Trebuchet MS" w:cs="Times New Roman"/>
                <w:lang w:eastAsia="bg-BG"/>
              </w:rPr>
              <w:t>ерционна спирачка и система за намаляване на вибрациите.</w:t>
            </w:r>
            <w:r>
              <w:rPr>
                <w:rFonts w:ascii="Trebuchet MS" w:eastAsia="Times New Roman" w:hAnsi="Trebuchet MS" w:cs="Times New Roman"/>
                <w:lang w:eastAsia="bg-BG"/>
              </w:rPr>
              <w:br/>
              <w:t>Работна дължина на шината  ≥ 500 mm. Тегло без шина и верига  ≤ 6.5 kg. Комплектация: шина -  1 бр. и верига  1 бр.</w:t>
            </w:r>
          </w:p>
        </w:tc>
      </w:tr>
      <w:tr w:rsidR="007730C7">
        <w:trPr>
          <w:trHeight w:val="1051"/>
        </w:trPr>
        <w:tc>
          <w:tcPr>
            <w:tcW w:w="698" w:type="dxa"/>
          </w:tcPr>
          <w:p w:rsidR="007730C7" w:rsidRDefault="0061749E">
            <w:pPr>
              <w:jc w:val="center"/>
              <w:rPr>
                <w:rFonts w:ascii="Trebuchet MS" w:hAnsi="Trebuchet MS" w:cs="Times New Roman"/>
              </w:rPr>
            </w:pPr>
            <w:r>
              <w:rPr>
                <w:rFonts w:ascii="Trebuchet MS" w:hAnsi="Trebuchet MS" w:cs="Times New Roman"/>
              </w:rPr>
              <w:t>14.</w:t>
            </w:r>
          </w:p>
        </w:tc>
        <w:tc>
          <w:tcPr>
            <w:tcW w:w="2846" w:type="dxa"/>
            <w:gridSpan w:val="2"/>
          </w:tcPr>
          <w:p w:rsidR="007730C7" w:rsidRDefault="0061749E">
            <w:pPr>
              <w:rPr>
                <w:rFonts w:ascii="Trebuchet MS" w:eastAsia="Times New Roman" w:hAnsi="Trebuchet MS" w:cs="Times New Roman"/>
                <w:lang w:eastAsia="bg-BG"/>
              </w:rPr>
            </w:pPr>
            <w:r>
              <w:rPr>
                <w:rFonts w:ascii="Trebuchet MS" w:eastAsia="Times New Roman" w:hAnsi="Trebuchet MS" w:cs="Times New Roman"/>
                <w:lang w:eastAsia="bg-BG"/>
              </w:rPr>
              <w:t>Моторен дисков циркуляр</w:t>
            </w:r>
            <w:r>
              <w:rPr>
                <w:rFonts w:ascii="Trebuchet MS" w:eastAsia="Times New Roman" w:hAnsi="Trebuchet MS" w:cs="Times New Roman"/>
                <w:lang w:eastAsia="bg-BG"/>
              </w:rPr>
              <w:br/>
            </w:r>
          </w:p>
        </w:tc>
        <w:tc>
          <w:tcPr>
            <w:tcW w:w="1418" w:type="dxa"/>
          </w:tcPr>
          <w:p w:rsidR="007730C7" w:rsidRDefault="0061749E">
            <w:pPr>
              <w:jc w:val="center"/>
              <w:rPr>
                <w:rFonts w:ascii="Trebuchet MS" w:hAnsi="Trebuchet MS" w:cs="Times New Roman"/>
              </w:rPr>
            </w:pPr>
            <w:r>
              <w:rPr>
                <w:rFonts w:ascii="Trebuchet MS" w:hAnsi="Trebuchet MS" w:cs="Times New Roman"/>
              </w:rPr>
              <w:t>2 бр.</w:t>
            </w:r>
          </w:p>
        </w:tc>
        <w:tc>
          <w:tcPr>
            <w:tcW w:w="4252" w:type="dxa"/>
          </w:tcPr>
          <w:p w:rsidR="007730C7" w:rsidRDefault="0061749E">
            <w:pPr>
              <w:jc w:val="both"/>
              <w:rPr>
                <w:rFonts w:ascii="Trebuchet MS" w:eastAsia="Times New Roman" w:hAnsi="Trebuchet MS" w:cs="Times New Roman"/>
                <w:lang w:eastAsia="bg-BG"/>
              </w:rPr>
            </w:pPr>
            <w:r>
              <w:rPr>
                <w:rFonts w:ascii="Trebuchet MS" w:eastAsia="Times New Roman" w:hAnsi="Trebuchet MS" w:cs="Times New Roman"/>
                <w:lang w:eastAsia="bg-BG"/>
              </w:rPr>
              <w:t>С едноцилиндров, двутактов, бензинов двигател с</w:t>
            </w:r>
            <w:r>
              <w:rPr>
                <w:rFonts w:ascii="Trebuchet MS" w:eastAsia="Times New Roman" w:hAnsi="Trebuchet MS" w:cs="Times New Roman"/>
                <w:lang w:eastAsia="bg-BG"/>
              </w:rPr>
              <w:t xml:space="preserve"> мощност ≥ 3,5 kW. С обръщащо се режещо рамо. Диаметър на работния диск  Ø 350 mm. Тегло без режещия диск   ≤ 10 kg. Комплектация:  диск универсален спасителен - 1 бр. и комплект инструменти за обслужване.</w:t>
            </w:r>
          </w:p>
        </w:tc>
      </w:tr>
      <w:tr w:rsidR="007730C7">
        <w:trPr>
          <w:trHeight w:val="558"/>
        </w:trPr>
        <w:tc>
          <w:tcPr>
            <w:tcW w:w="698" w:type="dxa"/>
          </w:tcPr>
          <w:p w:rsidR="007730C7" w:rsidRDefault="0061749E">
            <w:pPr>
              <w:jc w:val="center"/>
              <w:rPr>
                <w:rFonts w:ascii="Trebuchet MS" w:hAnsi="Trebuchet MS" w:cs="Times New Roman"/>
              </w:rPr>
            </w:pPr>
            <w:r>
              <w:rPr>
                <w:rFonts w:ascii="Trebuchet MS" w:hAnsi="Trebuchet MS" w:cs="Times New Roman"/>
              </w:rPr>
              <w:t>15.</w:t>
            </w:r>
          </w:p>
        </w:tc>
        <w:tc>
          <w:tcPr>
            <w:tcW w:w="2846" w:type="dxa"/>
            <w:gridSpan w:val="2"/>
          </w:tcPr>
          <w:p w:rsidR="007730C7" w:rsidRDefault="0061749E">
            <w:pPr>
              <w:rPr>
                <w:rFonts w:ascii="Trebuchet MS" w:eastAsia="Times New Roman" w:hAnsi="Trebuchet MS" w:cs="Times New Roman"/>
                <w:lang w:eastAsia="bg-BG"/>
              </w:rPr>
            </w:pPr>
            <w:r>
              <w:rPr>
                <w:rFonts w:ascii="Trebuchet MS" w:eastAsia="Times New Roman" w:hAnsi="Trebuchet MS" w:cs="Times New Roman"/>
                <w:lang w:eastAsia="bg-BG"/>
              </w:rPr>
              <w:t>Канджа сглобяема</w:t>
            </w:r>
          </w:p>
        </w:tc>
        <w:tc>
          <w:tcPr>
            <w:tcW w:w="1418" w:type="dxa"/>
          </w:tcPr>
          <w:p w:rsidR="007730C7" w:rsidRDefault="0061749E">
            <w:pPr>
              <w:jc w:val="center"/>
              <w:rPr>
                <w:rFonts w:ascii="Trebuchet MS" w:hAnsi="Trebuchet MS" w:cs="Times New Roman"/>
              </w:rPr>
            </w:pPr>
            <w:r>
              <w:rPr>
                <w:rFonts w:ascii="Trebuchet MS" w:hAnsi="Trebuchet MS" w:cs="Times New Roman"/>
              </w:rPr>
              <w:t>1 бр.</w:t>
            </w:r>
          </w:p>
        </w:tc>
        <w:tc>
          <w:tcPr>
            <w:tcW w:w="4252" w:type="dxa"/>
          </w:tcPr>
          <w:p w:rsidR="007730C7" w:rsidRDefault="0061749E">
            <w:pPr>
              <w:jc w:val="both"/>
              <w:rPr>
                <w:rFonts w:ascii="Trebuchet MS" w:eastAsia="Times New Roman" w:hAnsi="Trebuchet MS" w:cs="Times New Roman"/>
                <w:lang w:eastAsia="bg-BG"/>
              </w:rPr>
            </w:pPr>
            <w:r>
              <w:rPr>
                <w:rFonts w:ascii="Trebuchet MS" w:eastAsia="Times New Roman" w:hAnsi="Trebuchet MS" w:cs="Times New Roman"/>
                <w:lang w:eastAsia="bg-BG"/>
              </w:rPr>
              <w:t xml:space="preserve">С дължина в работно </w:t>
            </w:r>
            <w:r>
              <w:rPr>
                <w:rFonts w:ascii="Trebuchet MS" w:eastAsia="Times New Roman" w:hAnsi="Trebuchet MS" w:cs="Times New Roman"/>
                <w:lang w:eastAsia="bg-BG"/>
              </w:rPr>
              <w:t>положение 3 m.</w:t>
            </w:r>
          </w:p>
        </w:tc>
      </w:tr>
      <w:tr w:rsidR="007730C7">
        <w:trPr>
          <w:trHeight w:val="694"/>
        </w:trPr>
        <w:tc>
          <w:tcPr>
            <w:tcW w:w="698" w:type="dxa"/>
          </w:tcPr>
          <w:p w:rsidR="007730C7" w:rsidRDefault="0061749E">
            <w:pPr>
              <w:jc w:val="center"/>
              <w:rPr>
                <w:rFonts w:ascii="Trebuchet MS" w:hAnsi="Trebuchet MS" w:cs="Times New Roman"/>
              </w:rPr>
            </w:pPr>
            <w:r>
              <w:rPr>
                <w:rFonts w:ascii="Trebuchet MS" w:hAnsi="Trebuchet MS" w:cs="Times New Roman"/>
              </w:rPr>
              <w:t>16.</w:t>
            </w:r>
          </w:p>
        </w:tc>
        <w:tc>
          <w:tcPr>
            <w:tcW w:w="2846" w:type="dxa"/>
            <w:gridSpan w:val="2"/>
          </w:tcPr>
          <w:p w:rsidR="007730C7" w:rsidRDefault="0061749E">
            <w:pPr>
              <w:rPr>
                <w:rFonts w:ascii="Trebuchet MS" w:eastAsia="Times New Roman" w:hAnsi="Trebuchet MS" w:cs="Times New Roman"/>
                <w:lang w:eastAsia="bg-BG"/>
              </w:rPr>
            </w:pPr>
            <w:r>
              <w:rPr>
                <w:rFonts w:ascii="Trebuchet MS" w:eastAsia="Times New Roman" w:hAnsi="Trebuchet MS" w:cs="Times New Roman"/>
                <w:lang w:eastAsia="bg-BG"/>
              </w:rPr>
              <w:t xml:space="preserve">Канджа котка </w:t>
            </w:r>
          </w:p>
        </w:tc>
        <w:tc>
          <w:tcPr>
            <w:tcW w:w="1418" w:type="dxa"/>
          </w:tcPr>
          <w:p w:rsidR="007730C7" w:rsidRDefault="0061749E">
            <w:pPr>
              <w:jc w:val="center"/>
              <w:rPr>
                <w:rFonts w:ascii="Trebuchet MS" w:hAnsi="Trebuchet MS" w:cs="Times New Roman"/>
              </w:rPr>
            </w:pPr>
            <w:r>
              <w:rPr>
                <w:rFonts w:ascii="Trebuchet MS" w:hAnsi="Trebuchet MS" w:cs="Times New Roman"/>
              </w:rPr>
              <w:t>1 бр.</w:t>
            </w:r>
          </w:p>
        </w:tc>
        <w:tc>
          <w:tcPr>
            <w:tcW w:w="4252" w:type="dxa"/>
          </w:tcPr>
          <w:p w:rsidR="007730C7" w:rsidRDefault="0061749E">
            <w:pPr>
              <w:jc w:val="both"/>
              <w:rPr>
                <w:rFonts w:ascii="Trebuchet MS" w:eastAsia="Times New Roman" w:hAnsi="Trebuchet MS" w:cs="Times New Roman"/>
                <w:lang w:eastAsia="bg-BG"/>
              </w:rPr>
            </w:pPr>
            <w:r>
              <w:rPr>
                <w:rFonts w:ascii="Trebuchet MS" w:eastAsia="Times New Roman" w:hAnsi="Trebuchet MS" w:cs="Times New Roman"/>
                <w:lang w:eastAsia="bg-BG"/>
              </w:rPr>
              <w:t>С 20 m въже от полиестерна коприна, с дебелина не по-малко от Ø8 mm.</w:t>
            </w:r>
          </w:p>
        </w:tc>
      </w:tr>
      <w:tr w:rsidR="007730C7">
        <w:trPr>
          <w:trHeight w:val="562"/>
        </w:trPr>
        <w:tc>
          <w:tcPr>
            <w:tcW w:w="698" w:type="dxa"/>
          </w:tcPr>
          <w:p w:rsidR="007730C7" w:rsidRDefault="0061749E">
            <w:pPr>
              <w:jc w:val="center"/>
              <w:rPr>
                <w:rFonts w:ascii="Trebuchet MS" w:hAnsi="Trebuchet MS" w:cs="Times New Roman"/>
              </w:rPr>
            </w:pPr>
            <w:r>
              <w:rPr>
                <w:rFonts w:ascii="Trebuchet MS" w:hAnsi="Trebuchet MS" w:cs="Times New Roman"/>
              </w:rPr>
              <w:t>17.</w:t>
            </w:r>
          </w:p>
        </w:tc>
        <w:tc>
          <w:tcPr>
            <w:tcW w:w="2846" w:type="dxa"/>
            <w:gridSpan w:val="2"/>
          </w:tcPr>
          <w:p w:rsidR="007730C7" w:rsidRDefault="0061749E">
            <w:pPr>
              <w:rPr>
                <w:rFonts w:ascii="Trebuchet MS" w:eastAsia="Times New Roman" w:hAnsi="Trebuchet MS" w:cs="Times New Roman"/>
                <w:lang w:eastAsia="bg-BG"/>
              </w:rPr>
            </w:pPr>
            <w:r>
              <w:rPr>
                <w:rFonts w:ascii="Trebuchet MS" w:eastAsia="Times New Roman" w:hAnsi="Trebuchet MS" w:cs="Times New Roman"/>
                <w:lang w:eastAsia="bg-BG"/>
              </w:rPr>
              <w:t>Плаващи въжета</w:t>
            </w:r>
          </w:p>
        </w:tc>
        <w:tc>
          <w:tcPr>
            <w:tcW w:w="1418" w:type="dxa"/>
          </w:tcPr>
          <w:p w:rsidR="007730C7" w:rsidRDefault="0061749E">
            <w:pPr>
              <w:jc w:val="center"/>
              <w:rPr>
                <w:rFonts w:ascii="Trebuchet MS" w:hAnsi="Trebuchet MS" w:cs="Times New Roman"/>
              </w:rPr>
            </w:pPr>
            <w:r>
              <w:rPr>
                <w:rFonts w:ascii="Trebuchet MS" w:hAnsi="Trebuchet MS" w:cs="Times New Roman"/>
              </w:rPr>
              <w:t>5 бр.</w:t>
            </w:r>
          </w:p>
        </w:tc>
        <w:tc>
          <w:tcPr>
            <w:tcW w:w="4252" w:type="dxa"/>
          </w:tcPr>
          <w:p w:rsidR="007730C7" w:rsidRDefault="0061749E">
            <w:pPr>
              <w:jc w:val="both"/>
              <w:rPr>
                <w:rFonts w:ascii="Trebuchet MS" w:eastAsia="Times New Roman" w:hAnsi="Trebuchet MS" w:cs="Times New Roman"/>
                <w:lang w:eastAsia="bg-BG"/>
              </w:rPr>
            </w:pPr>
            <w:r>
              <w:rPr>
                <w:rFonts w:ascii="Trebuchet MS" w:eastAsia="Times New Roman" w:hAnsi="Trebuchet MS" w:cs="Times New Roman"/>
                <w:lang w:eastAsia="bg-BG"/>
              </w:rPr>
              <w:t xml:space="preserve">Плетено въже с дебелина не по-малко от Ø8 mm с найлонова кука. </w:t>
            </w:r>
            <w:r>
              <w:rPr>
                <w:rFonts w:ascii="Trebuchet MS" w:eastAsia="Times New Roman" w:hAnsi="Trebuchet MS" w:cs="Times New Roman"/>
                <w:lang w:eastAsia="bg-BG"/>
              </w:rPr>
              <w:br/>
              <w:t>Дължина 30 m.</w:t>
            </w:r>
          </w:p>
        </w:tc>
      </w:tr>
      <w:tr w:rsidR="007730C7">
        <w:trPr>
          <w:trHeight w:val="795"/>
        </w:trPr>
        <w:tc>
          <w:tcPr>
            <w:tcW w:w="698" w:type="dxa"/>
          </w:tcPr>
          <w:p w:rsidR="007730C7" w:rsidRDefault="0061749E">
            <w:pPr>
              <w:jc w:val="center"/>
              <w:rPr>
                <w:rFonts w:ascii="Trebuchet MS" w:hAnsi="Trebuchet MS" w:cs="Times New Roman"/>
              </w:rPr>
            </w:pPr>
            <w:r>
              <w:rPr>
                <w:rFonts w:ascii="Trebuchet MS" w:hAnsi="Trebuchet MS" w:cs="Times New Roman"/>
              </w:rPr>
              <w:t>18.</w:t>
            </w:r>
          </w:p>
        </w:tc>
        <w:tc>
          <w:tcPr>
            <w:tcW w:w="2846" w:type="dxa"/>
            <w:gridSpan w:val="2"/>
          </w:tcPr>
          <w:p w:rsidR="007730C7" w:rsidRDefault="0061749E">
            <w:pPr>
              <w:rPr>
                <w:rFonts w:ascii="Trebuchet MS" w:eastAsia="Times New Roman" w:hAnsi="Trebuchet MS" w:cs="Times New Roman"/>
                <w:lang w:eastAsia="bg-BG"/>
              </w:rPr>
            </w:pPr>
            <w:r>
              <w:rPr>
                <w:rFonts w:ascii="Trebuchet MS" w:eastAsia="Times New Roman" w:hAnsi="Trebuchet MS" w:cs="Times New Roman"/>
                <w:lang w:eastAsia="bg-BG"/>
              </w:rPr>
              <w:t>Дъждобрани</w:t>
            </w:r>
            <w:r>
              <w:rPr>
                <w:rFonts w:ascii="Trebuchet MS" w:eastAsia="Times New Roman" w:hAnsi="Trebuchet MS" w:cs="Times New Roman"/>
                <w:lang w:eastAsia="bg-BG"/>
              </w:rPr>
              <w:br/>
            </w:r>
          </w:p>
        </w:tc>
        <w:tc>
          <w:tcPr>
            <w:tcW w:w="1418" w:type="dxa"/>
          </w:tcPr>
          <w:p w:rsidR="007730C7" w:rsidRDefault="0061749E">
            <w:pPr>
              <w:jc w:val="center"/>
              <w:rPr>
                <w:rFonts w:ascii="Trebuchet MS" w:hAnsi="Trebuchet MS" w:cs="Times New Roman"/>
              </w:rPr>
            </w:pPr>
            <w:r>
              <w:rPr>
                <w:rFonts w:ascii="Trebuchet MS" w:hAnsi="Trebuchet MS" w:cs="Times New Roman"/>
              </w:rPr>
              <w:t>10 бр.</w:t>
            </w:r>
          </w:p>
        </w:tc>
        <w:tc>
          <w:tcPr>
            <w:tcW w:w="4252" w:type="dxa"/>
          </w:tcPr>
          <w:p w:rsidR="007730C7" w:rsidRDefault="0061749E">
            <w:pPr>
              <w:jc w:val="both"/>
              <w:rPr>
                <w:rFonts w:ascii="Trebuchet MS" w:eastAsia="Times New Roman" w:hAnsi="Trebuchet MS" w:cs="Times New Roman"/>
                <w:lang w:eastAsia="bg-BG"/>
              </w:rPr>
            </w:pPr>
            <w:r>
              <w:rPr>
                <w:rFonts w:ascii="Trebuchet MS" w:eastAsia="Times New Roman" w:hAnsi="Trebuchet MS" w:cs="Times New Roman"/>
                <w:lang w:eastAsia="bg-BG"/>
              </w:rPr>
              <w:t xml:space="preserve">Водозащитни яке и </w:t>
            </w:r>
            <w:r>
              <w:rPr>
                <w:rFonts w:ascii="Trebuchet MS" w:eastAsia="Times New Roman" w:hAnsi="Trebuchet MS" w:cs="Times New Roman"/>
                <w:lang w:eastAsia="bg-BG"/>
              </w:rPr>
              <w:t>панталон, изработени от полиестер и полиуретан.</w:t>
            </w:r>
            <w:r>
              <w:rPr>
                <w:rFonts w:ascii="Trebuchet MS" w:eastAsia="Times New Roman" w:hAnsi="Trebuchet MS" w:cs="Times New Roman"/>
                <w:lang w:eastAsia="bg-BG"/>
              </w:rPr>
              <w:br/>
              <w:t>Съответствие с EN 340 или еквивалент.</w:t>
            </w:r>
          </w:p>
        </w:tc>
      </w:tr>
      <w:tr w:rsidR="007730C7">
        <w:trPr>
          <w:trHeight w:val="584"/>
        </w:trPr>
        <w:tc>
          <w:tcPr>
            <w:tcW w:w="698" w:type="dxa"/>
          </w:tcPr>
          <w:p w:rsidR="007730C7" w:rsidRDefault="0061749E">
            <w:pPr>
              <w:jc w:val="center"/>
              <w:rPr>
                <w:rFonts w:ascii="Trebuchet MS" w:hAnsi="Trebuchet MS" w:cs="Times New Roman"/>
              </w:rPr>
            </w:pPr>
            <w:r>
              <w:rPr>
                <w:rFonts w:ascii="Trebuchet MS" w:hAnsi="Trebuchet MS" w:cs="Times New Roman"/>
              </w:rPr>
              <w:t>19.</w:t>
            </w:r>
          </w:p>
        </w:tc>
        <w:tc>
          <w:tcPr>
            <w:tcW w:w="2846" w:type="dxa"/>
            <w:gridSpan w:val="2"/>
          </w:tcPr>
          <w:p w:rsidR="007730C7" w:rsidRDefault="0061749E">
            <w:pPr>
              <w:rPr>
                <w:rFonts w:ascii="Trebuchet MS" w:eastAsia="Times New Roman" w:hAnsi="Trebuchet MS" w:cs="Times New Roman"/>
                <w:lang w:eastAsia="bg-BG"/>
              </w:rPr>
            </w:pPr>
            <w:r>
              <w:rPr>
                <w:rFonts w:ascii="Trebuchet MS" w:eastAsia="Times New Roman" w:hAnsi="Trebuchet MS" w:cs="Times New Roman"/>
                <w:lang w:eastAsia="bg-BG"/>
              </w:rPr>
              <w:t xml:space="preserve">Стълба сглобна, четиризвенна  </w:t>
            </w:r>
          </w:p>
        </w:tc>
        <w:tc>
          <w:tcPr>
            <w:tcW w:w="1418" w:type="dxa"/>
          </w:tcPr>
          <w:p w:rsidR="007730C7" w:rsidRDefault="0061749E">
            <w:pPr>
              <w:jc w:val="center"/>
              <w:rPr>
                <w:rFonts w:ascii="Trebuchet MS" w:hAnsi="Trebuchet MS" w:cs="Times New Roman"/>
              </w:rPr>
            </w:pPr>
            <w:r>
              <w:rPr>
                <w:rFonts w:ascii="Trebuchet MS" w:hAnsi="Trebuchet MS" w:cs="Times New Roman"/>
              </w:rPr>
              <w:t>1 бр.</w:t>
            </w:r>
          </w:p>
        </w:tc>
        <w:tc>
          <w:tcPr>
            <w:tcW w:w="4252" w:type="dxa"/>
          </w:tcPr>
          <w:p w:rsidR="007730C7" w:rsidRDefault="0061749E">
            <w:pPr>
              <w:jc w:val="both"/>
              <w:rPr>
                <w:rFonts w:ascii="Trebuchet MS" w:eastAsia="Times New Roman" w:hAnsi="Trebuchet MS" w:cs="Times New Roman"/>
                <w:lang w:eastAsia="bg-BG"/>
              </w:rPr>
            </w:pPr>
            <w:r>
              <w:rPr>
                <w:rFonts w:ascii="Trebuchet MS" w:eastAsia="Times New Roman" w:hAnsi="Trebuchet MS" w:cs="Times New Roman"/>
                <w:lang w:eastAsia="bg-BG"/>
              </w:rPr>
              <w:t>Материал: алуминиева сплав. Съответстваща на БДС EN 1147 или еквивалент.</w:t>
            </w:r>
          </w:p>
        </w:tc>
      </w:tr>
      <w:tr w:rsidR="007730C7">
        <w:trPr>
          <w:trHeight w:val="1051"/>
        </w:trPr>
        <w:tc>
          <w:tcPr>
            <w:tcW w:w="698" w:type="dxa"/>
          </w:tcPr>
          <w:p w:rsidR="007730C7" w:rsidRDefault="0061749E">
            <w:pPr>
              <w:jc w:val="center"/>
              <w:rPr>
                <w:rFonts w:ascii="Trebuchet MS" w:hAnsi="Trebuchet MS" w:cs="Times New Roman"/>
              </w:rPr>
            </w:pPr>
            <w:r>
              <w:rPr>
                <w:rFonts w:ascii="Trebuchet MS" w:hAnsi="Trebuchet MS" w:cs="Times New Roman"/>
              </w:rPr>
              <w:t>20.</w:t>
            </w:r>
          </w:p>
        </w:tc>
        <w:tc>
          <w:tcPr>
            <w:tcW w:w="2846" w:type="dxa"/>
            <w:gridSpan w:val="2"/>
          </w:tcPr>
          <w:p w:rsidR="007730C7" w:rsidRDefault="0061749E">
            <w:pPr>
              <w:rPr>
                <w:rFonts w:ascii="Trebuchet MS" w:eastAsia="Times New Roman" w:hAnsi="Trebuchet MS" w:cs="Times New Roman"/>
                <w:lang w:eastAsia="bg-BG"/>
              </w:rPr>
            </w:pPr>
            <w:r>
              <w:rPr>
                <w:rFonts w:ascii="Trebuchet MS" w:eastAsia="Times New Roman" w:hAnsi="Trebuchet MS" w:cs="Times New Roman"/>
                <w:lang w:eastAsia="bg-BG"/>
              </w:rPr>
              <w:t>Спасителни пояси</w:t>
            </w:r>
            <w:r>
              <w:rPr>
                <w:rFonts w:ascii="Trebuchet MS" w:eastAsia="Times New Roman" w:hAnsi="Trebuchet MS" w:cs="Times New Roman"/>
                <w:lang w:eastAsia="bg-BG"/>
              </w:rPr>
              <w:br/>
            </w:r>
          </w:p>
        </w:tc>
        <w:tc>
          <w:tcPr>
            <w:tcW w:w="1418" w:type="dxa"/>
          </w:tcPr>
          <w:p w:rsidR="007730C7" w:rsidRDefault="0061749E">
            <w:pPr>
              <w:jc w:val="center"/>
              <w:rPr>
                <w:rFonts w:ascii="Trebuchet MS" w:hAnsi="Trebuchet MS" w:cs="Times New Roman"/>
              </w:rPr>
            </w:pPr>
            <w:r>
              <w:rPr>
                <w:rFonts w:ascii="Trebuchet MS" w:hAnsi="Trebuchet MS" w:cs="Times New Roman"/>
              </w:rPr>
              <w:t>5 бр.</w:t>
            </w:r>
          </w:p>
        </w:tc>
        <w:tc>
          <w:tcPr>
            <w:tcW w:w="4252" w:type="dxa"/>
          </w:tcPr>
          <w:p w:rsidR="007730C7" w:rsidRDefault="0061749E">
            <w:pPr>
              <w:jc w:val="both"/>
              <w:rPr>
                <w:rFonts w:ascii="Trebuchet MS" w:eastAsia="Times New Roman" w:hAnsi="Trebuchet MS" w:cs="Times New Roman"/>
                <w:lang w:eastAsia="bg-BG"/>
              </w:rPr>
            </w:pPr>
            <w:r>
              <w:rPr>
                <w:rFonts w:ascii="Trebuchet MS" w:eastAsia="Times New Roman" w:hAnsi="Trebuchet MS" w:cs="Times New Roman"/>
                <w:lang w:eastAsia="bg-BG"/>
              </w:rPr>
              <w:t xml:space="preserve">Материал - полиетилен. </w:t>
            </w:r>
            <w:r>
              <w:rPr>
                <w:rFonts w:ascii="Trebuchet MS" w:eastAsia="Times New Roman" w:hAnsi="Trebuchet MS" w:cs="Times New Roman"/>
                <w:lang w:eastAsia="bg-BG"/>
              </w:rPr>
              <w:t xml:space="preserve">Снабден с полипропиленово въже, което да не гние и да не се влияе от атмосферните условия. Сигнална светлоотразителна лента. Одобрен съгласно SOLAS и LSA Code </w:t>
            </w:r>
            <w:r>
              <w:rPr>
                <w:rFonts w:ascii="Trebuchet MS" w:eastAsia="Times New Roman" w:hAnsi="Trebuchet MS" w:cs="Times New Roman"/>
                <w:lang w:eastAsia="bg-BG"/>
              </w:rPr>
              <w:lastRenderedPageBreak/>
              <w:t>изисквания.</w:t>
            </w:r>
          </w:p>
        </w:tc>
      </w:tr>
      <w:tr w:rsidR="007730C7">
        <w:trPr>
          <w:trHeight w:val="528"/>
        </w:trPr>
        <w:tc>
          <w:tcPr>
            <w:tcW w:w="698" w:type="dxa"/>
          </w:tcPr>
          <w:p w:rsidR="007730C7" w:rsidRDefault="0061749E">
            <w:pPr>
              <w:jc w:val="center"/>
              <w:rPr>
                <w:rFonts w:ascii="Trebuchet MS" w:hAnsi="Trebuchet MS" w:cs="Times New Roman"/>
              </w:rPr>
            </w:pPr>
            <w:r>
              <w:rPr>
                <w:rFonts w:ascii="Trebuchet MS" w:hAnsi="Trebuchet MS" w:cs="Times New Roman"/>
              </w:rPr>
              <w:lastRenderedPageBreak/>
              <w:t>21.</w:t>
            </w:r>
          </w:p>
        </w:tc>
        <w:tc>
          <w:tcPr>
            <w:tcW w:w="2846" w:type="dxa"/>
            <w:gridSpan w:val="2"/>
          </w:tcPr>
          <w:p w:rsidR="007730C7" w:rsidRDefault="0061749E">
            <w:pPr>
              <w:rPr>
                <w:rFonts w:ascii="Trebuchet MS" w:eastAsia="Times New Roman" w:hAnsi="Trebuchet MS" w:cs="Times New Roman"/>
                <w:lang w:eastAsia="bg-BG"/>
              </w:rPr>
            </w:pPr>
            <w:r>
              <w:rPr>
                <w:rFonts w:ascii="Trebuchet MS" w:eastAsia="Times New Roman" w:hAnsi="Trebuchet MS" w:cs="Times New Roman"/>
                <w:lang w:eastAsia="bg-BG"/>
              </w:rPr>
              <w:t xml:space="preserve">Комплект  маркиращи бои </w:t>
            </w:r>
          </w:p>
        </w:tc>
        <w:tc>
          <w:tcPr>
            <w:tcW w:w="1418" w:type="dxa"/>
          </w:tcPr>
          <w:p w:rsidR="007730C7" w:rsidRDefault="0061749E">
            <w:pPr>
              <w:jc w:val="center"/>
              <w:rPr>
                <w:rFonts w:ascii="Trebuchet MS" w:hAnsi="Trebuchet MS" w:cs="Times New Roman"/>
              </w:rPr>
            </w:pPr>
            <w:r>
              <w:rPr>
                <w:rFonts w:ascii="Trebuchet MS" w:hAnsi="Trebuchet MS" w:cs="Times New Roman"/>
              </w:rPr>
              <w:t>по 5 бр. от цвят</w:t>
            </w:r>
          </w:p>
        </w:tc>
        <w:tc>
          <w:tcPr>
            <w:tcW w:w="4252" w:type="dxa"/>
          </w:tcPr>
          <w:p w:rsidR="007730C7" w:rsidRDefault="0061749E">
            <w:pPr>
              <w:jc w:val="both"/>
              <w:rPr>
                <w:rFonts w:ascii="Trebuchet MS" w:eastAsia="Times New Roman" w:hAnsi="Trebuchet MS" w:cs="Times New Roman"/>
                <w:lang w:eastAsia="bg-BG"/>
              </w:rPr>
            </w:pPr>
            <w:r>
              <w:rPr>
                <w:rFonts w:ascii="Trebuchet MS" w:eastAsia="Times New Roman" w:hAnsi="Trebuchet MS" w:cs="Times New Roman"/>
                <w:lang w:eastAsia="bg-BG"/>
              </w:rPr>
              <w:t>В ≥ 150 ml аерозолна опаковка. Зелен и</w:t>
            </w:r>
            <w:r>
              <w:rPr>
                <w:rFonts w:ascii="Trebuchet MS" w:eastAsia="Times New Roman" w:hAnsi="Trebuchet MS" w:cs="Times New Roman"/>
                <w:lang w:eastAsia="bg-BG"/>
              </w:rPr>
              <w:t xml:space="preserve"> червен цвят.</w:t>
            </w:r>
          </w:p>
        </w:tc>
      </w:tr>
      <w:tr w:rsidR="007730C7">
        <w:trPr>
          <w:trHeight w:val="1051"/>
        </w:trPr>
        <w:tc>
          <w:tcPr>
            <w:tcW w:w="698" w:type="dxa"/>
          </w:tcPr>
          <w:p w:rsidR="007730C7" w:rsidRDefault="0061749E">
            <w:pPr>
              <w:jc w:val="center"/>
              <w:rPr>
                <w:rFonts w:ascii="Trebuchet MS" w:hAnsi="Trebuchet MS" w:cs="Times New Roman"/>
              </w:rPr>
            </w:pPr>
            <w:r>
              <w:rPr>
                <w:rFonts w:ascii="Trebuchet MS" w:hAnsi="Trebuchet MS" w:cs="Times New Roman"/>
              </w:rPr>
              <w:t>22.</w:t>
            </w:r>
          </w:p>
        </w:tc>
        <w:tc>
          <w:tcPr>
            <w:tcW w:w="2846" w:type="dxa"/>
            <w:gridSpan w:val="2"/>
          </w:tcPr>
          <w:p w:rsidR="007730C7" w:rsidRDefault="0061749E">
            <w:pPr>
              <w:rPr>
                <w:rFonts w:ascii="Trebuchet MS" w:eastAsia="Times New Roman" w:hAnsi="Trebuchet MS" w:cs="Times New Roman"/>
                <w:lang w:eastAsia="bg-BG"/>
              </w:rPr>
            </w:pPr>
            <w:r>
              <w:rPr>
                <w:rFonts w:ascii="Trebuchet MS" w:eastAsia="Times New Roman" w:hAnsi="Trebuchet MS" w:cs="Times New Roman"/>
                <w:lang w:eastAsia="bg-BG"/>
              </w:rPr>
              <w:t>Санитарен комплект за първа помощ</w:t>
            </w:r>
          </w:p>
        </w:tc>
        <w:tc>
          <w:tcPr>
            <w:tcW w:w="1418" w:type="dxa"/>
          </w:tcPr>
          <w:p w:rsidR="007730C7" w:rsidRDefault="0061749E">
            <w:pPr>
              <w:jc w:val="center"/>
              <w:rPr>
                <w:rFonts w:ascii="Trebuchet MS" w:hAnsi="Trebuchet MS" w:cs="Times New Roman"/>
              </w:rPr>
            </w:pPr>
            <w:r>
              <w:rPr>
                <w:rFonts w:ascii="Trebuchet MS" w:hAnsi="Trebuchet MS" w:cs="Times New Roman"/>
              </w:rPr>
              <w:t>1 комплект</w:t>
            </w:r>
          </w:p>
        </w:tc>
        <w:tc>
          <w:tcPr>
            <w:tcW w:w="4252" w:type="dxa"/>
          </w:tcPr>
          <w:p w:rsidR="007730C7" w:rsidRDefault="0061749E">
            <w:pPr>
              <w:jc w:val="both"/>
              <w:rPr>
                <w:rFonts w:ascii="Trebuchet MS" w:eastAsia="Times New Roman" w:hAnsi="Trebuchet MS" w:cs="Times New Roman"/>
                <w:lang w:eastAsia="bg-BG"/>
              </w:rPr>
            </w:pPr>
            <w:r>
              <w:rPr>
                <w:rFonts w:ascii="Trebuchet MS" w:eastAsia="Times New Roman" w:hAnsi="Trebuchet MS" w:cs="Times New Roman"/>
                <w:lang w:eastAsia="bg-BG"/>
              </w:rPr>
              <w:t>Специализиран алуминиев куфар с прегради и отделения за различните аксесоари/консумативи. Кислородна бутилка за не по-малко от 150 l кислород с редуцил вентил за инхалация с кислород с регулиране на потока от 1 до 15 l/min. Комбиниран ръчен ресуситатор (ба</w:t>
            </w:r>
            <w:r>
              <w:rPr>
                <w:rFonts w:ascii="Trebuchet MS" w:eastAsia="Times New Roman" w:hAnsi="Trebuchet MS" w:cs="Times New Roman"/>
                <w:lang w:eastAsia="bg-BG"/>
              </w:rPr>
              <w:t>лон за обдишване тип Ambu) за деца и възрастни, с два обема до 500 ml за деца и до 1200 ml за възрастни, снабден с регулируем предпазен клапан за налягане 20 mbar за деца  и 60 mbar за възрастни и 3 размера силиконови маски с надуваем борд размер 1, 3 и 5.</w:t>
            </w:r>
            <w:r>
              <w:rPr>
                <w:rFonts w:ascii="Trebuchet MS" w:eastAsia="Times New Roman" w:hAnsi="Trebuchet MS" w:cs="Times New Roman"/>
                <w:lang w:eastAsia="bg-BG"/>
              </w:rPr>
              <w:t xml:space="preserve"> Механичен аспиратор за телесни течности за работа с ръка, крак или коляно. Сфингоманометър. Стетоскоп. Устройство за вливане под налягане. Дребни медицински аксесоари: Фенерче, рефлексно чукче, бърз турникет, ножици за дрехи, ножици хирургични, пинсети, ф</w:t>
            </w:r>
            <w:r>
              <w:rPr>
                <w:rFonts w:ascii="Trebuchet MS" w:eastAsia="Times New Roman" w:hAnsi="Trebuchet MS" w:cs="Times New Roman"/>
                <w:lang w:eastAsia="bg-BG"/>
              </w:rPr>
              <w:t xml:space="preserve">орцепс, скалпел стерилен. Превързочни материали: бинтове, марли, адхезивна лента, еластични превръзки и др. превързочни материали различни размери. Стерилни консумативи: марли, превръзки за изгаряне, хирургични ръкавици, спринцовки 2,5,10 и 20 ml, игли за </w:t>
            </w:r>
            <w:r>
              <w:rPr>
                <w:rFonts w:ascii="Trebuchet MS" w:eastAsia="Times New Roman" w:hAnsi="Trebuchet MS" w:cs="Times New Roman"/>
                <w:lang w:eastAsia="bg-BG"/>
              </w:rPr>
              <w:t>спринцовки, венозни канюли различни размери, скалпел. Други консумативи: Спасително одеяло злато/сребро, защитни очила.</w:t>
            </w:r>
          </w:p>
        </w:tc>
      </w:tr>
    </w:tbl>
    <w:p w:rsidR="007730C7" w:rsidRDefault="007730C7">
      <w:pPr>
        <w:jc w:val="both"/>
        <w:rPr>
          <w:rFonts w:ascii="Trebuchet MS" w:hAnsi="Trebuchet MS" w:cs="Times New Roman"/>
        </w:rPr>
      </w:pPr>
    </w:p>
    <w:p w:rsidR="007730C7" w:rsidRDefault="0061749E">
      <w:pPr>
        <w:pStyle w:val="Default"/>
        <w:ind w:firstLine="708"/>
        <w:jc w:val="both"/>
        <w:rPr>
          <w:rFonts w:cs="Times New Roman"/>
          <w:sz w:val="22"/>
          <w:szCs w:val="22"/>
          <w:lang w:val="bg-BG"/>
        </w:rPr>
      </w:pPr>
      <w:r>
        <w:rPr>
          <w:rFonts w:cs="Times New Roman"/>
          <w:sz w:val="22"/>
          <w:szCs w:val="22"/>
          <w:lang w:val="bg-BG"/>
        </w:rPr>
        <w:lastRenderedPageBreak/>
        <w:t>Участникът, избран за Изпълнител, следва да осигури ползването на оторизиран от производителя сервиз с необходимия капацитет и кадрова</w:t>
      </w:r>
      <w:r>
        <w:rPr>
          <w:rFonts w:cs="Times New Roman"/>
          <w:sz w:val="22"/>
          <w:szCs w:val="22"/>
          <w:lang w:val="bg-BG"/>
        </w:rPr>
        <w:t xml:space="preserve"> обезпеченост за комплексно гаранционно поддържане на специализираното оборудване, включително и за всички негови части, които попадат в обхвата на гаранцията.</w:t>
      </w:r>
    </w:p>
    <w:p w:rsidR="007730C7" w:rsidRDefault="0061749E">
      <w:pPr>
        <w:pStyle w:val="Default"/>
        <w:ind w:firstLine="708"/>
        <w:jc w:val="both"/>
        <w:rPr>
          <w:rFonts w:cs="Times New Roman"/>
          <w:color w:val="auto"/>
          <w:sz w:val="22"/>
          <w:szCs w:val="22"/>
          <w:lang w:val="bg-BG"/>
        </w:rPr>
      </w:pPr>
      <w:r>
        <w:rPr>
          <w:rFonts w:cs="Times New Roman"/>
          <w:sz w:val="22"/>
          <w:szCs w:val="22"/>
          <w:lang w:val="bg-BG"/>
        </w:rPr>
        <w:t>Участникът, избран за Изпълнител, следва да осигури пълно гаранционно обслужване за период, пред</w:t>
      </w:r>
      <w:r>
        <w:rPr>
          <w:rFonts w:cs="Times New Roman"/>
          <w:sz w:val="22"/>
          <w:szCs w:val="22"/>
          <w:lang w:val="bg-BG"/>
        </w:rPr>
        <w:t xml:space="preserve">ложен от него в техническото му предложение, но не по-малко от 12 месеца, считано от датата на </w:t>
      </w:r>
      <w:r>
        <w:rPr>
          <w:rFonts w:cs="Times New Roman"/>
          <w:color w:val="auto"/>
          <w:sz w:val="22"/>
          <w:szCs w:val="22"/>
          <w:lang w:val="bg-BG"/>
        </w:rPr>
        <w:t xml:space="preserve">подписване на приемо-предавателен протокол за извършената доставка, при стриктно спазване на инструкциите за експлоатация. </w:t>
      </w:r>
    </w:p>
    <w:p w:rsidR="007730C7" w:rsidRDefault="0061749E">
      <w:pPr>
        <w:pStyle w:val="Default"/>
        <w:ind w:firstLine="708"/>
        <w:jc w:val="both"/>
        <w:rPr>
          <w:rFonts w:cs="Times New Roman"/>
          <w:color w:val="auto"/>
          <w:sz w:val="22"/>
          <w:szCs w:val="22"/>
          <w:lang w:val="bg-BG"/>
        </w:rPr>
      </w:pPr>
      <w:r>
        <w:rPr>
          <w:rFonts w:cs="Times New Roman"/>
          <w:color w:val="auto"/>
          <w:sz w:val="22"/>
          <w:szCs w:val="22"/>
          <w:lang w:val="bg-BG"/>
        </w:rPr>
        <w:t xml:space="preserve">Участникът трябва да е оторизиран от </w:t>
      </w:r>
      <w:r>
        <w:rPr>
          <w:rFonts w:cs="Times New Roman"/>
          <w:color w:val="auto"/>
          <w:sz w:val="22"/>
          <w:szCs w:val="22"/>
          <w:lang w:val="bg-BG"/>
        </w:rPr>
        <w:t xml:space="preserve">производителя, в случай че участникът не е производител, или от негов официален представител да извършва гаранционна поддръжка на: </w:t>
      </w:r>
    </w:p>
    <w:p w:rsidR="007730C7" w:rsidRDefault="0061749E">
      <w:pPr>
        <w:pStyle w:val="Default"/>
        <w:numPr>
          <w:ilvl w:val="0"/>
          <w:numId w:val="1"/>
        </w:numPr>
        <w:jc w:val="both"/>
        <w:rPr>
          <w:rFonts w:cs="Times New Roman"/>
          <w:color w:val="auto"/>
          <w:sz w:val="22"/>
          <w:szCs w:val="22"/>
          <w:lang w:val="bg-BG"/>
        </w:rPr>
      </w:pPr>
      <w:r>
        <w:rPr>
          <w:rFonts w:cs="Times New Roman"/>
          <w:color w:val="auto"/>
          <w:sz w:val="22"/>
          <w:szCs w:val="22"/>
          <w:lang w:val="bg-BG"/>
        </w:rPr>
        <w:t xml:space="preserve">Помпа за отпадни води 3“; </w:t>
      </w:r>
    </w:p>
    <w:p w:rsidR="007730C7" w:rsidRDefault="0061749E">
      <w:pPr>
        <w:pStyle w:val="Default"/>
        <w:numPr>
          <w:ilvl w:val="0"/>
          <w:numId w:val="1"/>
        </w:numPr>
        <w:jc w:val="both"/>
        <w:rPr>
          <w:rFonts w:cs="Times New Roman"/>
          <w:color w:val="auto"/>
          <w:sz w:val="22"/>
          <w:szCs w:val="22"/>
          <w:lang w:val="bg-BG"/>
        </w:rPr>
      </w:pPr>
      <w:r>
        <w:rPr>
          <w:rFonts w:cs="Times New Roman"/>
          <w:color w:val="auto"/>
          <w:sz w:val="22"/>
          <w:szCs w:val="22"/>
          <w:lang w:val="bg-BG"/>
        </w:rPr>
        <w:t xml:space="preserve">Плаваща помпа; </w:t>
      </w:r>
    </w:p>
    <w:p w:rsidR="007730C7" w:rsidRDefault="0061749E">
      <w:pPr>
        <w:pStyle w:val="Default"/>
        <w:numPr>
          <w:ilvl w:val="0"/>
          <w:numId w:val="1"/>
        </w:numPr>
        <w:jc w:val="both"/>
        <w:rPr>
          <w:rFonts w:cs="Times New Roman"/>
          <w:color w:val="auto"/>
          <w:sz w:val="22"/>
          <w:szCs w:val="22"/>
          <w:lang w:val="bg-BG"/>
        </w:rPr>
      </w:pPr>
      <w:r>
        <w:rPr>
          <w:rFonts w:cs="Times New Roman"/>
          <w:color w:val="auto"/>
          <w:sz w:val="22"/>
          <w:szCs w:val="22"/>
          <w:lang w:val="bg-BG"/>
        </w:rPr>
        <w:t xml:space="preserve">Акумулаторни осветителни прибори; </w:t>
      </w:r>
    </w:p>
    <w:p w:rsidR="007730C7" w:rsidRDefault="0061749E">
      <w:pPr>
        <w:pStyle w:val="Default"/>
        <w:numPr>
          <w:ilvl w:val="0"/>
          <w:numId w:val="1"/>
        </w:numPr>
        <w:jc w:val="both"/>
        <w:rPr>
          <w:rFonts w:cs="Times New Roman"/>
          <w:color w:val="auto"/>
          <w:sz w:val="22"/>
          <w:szCs w:val="22"/>
          <w:lang w:val="bg-BG"/>
        </w:rPr>
      </w:pPr>
      <w:r>
        <w:rPr>
          <w:rFonts w:cs="Times New Roman"/>
          <w:color w:val="auto"/>
          <w:sz w:val="22"/>
          <w:szCs w:val="22"/>
          <w:lang w:val="bg-BG"/>
        </w:rPr>
        <w:t xml:space="preserve">Санитарен комплект за първа помощ. </w:t>
      </w:r>
    </w:p>
    <w:p w:rsidR="007730C7" w:rsidRDefault="0061749E">
      <w:pPr>
        <w:pStyle w:val="Default"/>
        <w:ind w:firstLine="567"/>
        <w:jc w:val="both"/>
        <w:rPr>
          <w:rFonts w:cs="Times New Roman"/>
          <w:color w:val="auto"/>
          <w:sz w:val="22"/>
          <w:szCs w:val="22"/>
          <w:lang w:val="bg-BG"/>
        </w:rPr>
      </w:pPr>
      <w:r>
        <w:rPr>
          <w:rFonts w:cs="Times New Roman"/>
          <w:color w:val="auto"/>
          <w:sz w:val="22"/>
          <w:szCs w:val="22"/>
          <w:lang w:val="bg-BG"/>
        </w:rPr>
        <w:t>Това обстоятелство се доказва с представяне на декларация/и или оторизационно/ни писмо/а или всякакъв/ви друг/и документ/и с превод на български език /когато е необходимо/, удостоверяващ/и, че участникът е оторизиран от производителя/те или негов/техен офи</w:t>
      </w:r>
      <w:r>
        <w:rPr>
          <w:rFonts w:cs="Times New Roman"/>
          <w:color w:val="auto"/>
          <w:sz w:val="22"/>
          <w:szCs w:val="22"/>
          <w:lang w:val="bg-BG"/>
        </w:rPr>
        <w:t xml:space="preserve">циален/ни представител/и да извършва гаранционна поддръжка. Изискуемият/те документ/и се представя/т към техническото предложение на участниците и става/т неразделна част от него. </w:t>
      </w:r>
    </w:p>
    <w:p w:rsidR="007730C7" w:rsidRDefault="0061749E">
      <w:pPr>
        <w:pStyle w:val="Default"/>
        <w:ind w:firstLine="567"/>
        <w:jc w:val="both"/>
        <w:rPr>
          <w:rFonts w:cs="Times New Roman"/>
          <w:color w:val="auto"/>
          <w:sz w:val="22"/>
          <w:szCs w:val="22"/>
          <w:lang w:val="bg-BG"/>
        </w:rPr>
      </w:pPr>
      <w:r>
        <w:rPr>
          <w:rFonts w:cs="Times New Roman"/>
          <w:color w:val="auto"/>
          <w:sz w:val="22"/>
          <w:szCs w:val="22"/>
          <w:lang w:val="bg-BG"/>
        </w:rPr>
        <w:t>Всеки участник в процедурата следва да предостави към техническото си предл</w:t>
      </w:r>
      <w:r>
        <w:rPr>
          <w:rFonts w:cs="Times New Roman"/>
          <w:color w:val="auto"/>
          <w:sz w:val="22"/>
          <w:szCs w:val="22"/>
          <w:lang w:val="bg-BG"/>
        </w:rPr>
        <w:t xml:space="preserve">ожение проспекти и/или каталози, и/или скици, и/или брошури или др. материали, представящи характеристиките на предлаганото оборудване на български език. </w:t>
      </w:r>
    </w:p>
    <w:p w:rsidR="007730C7" w:rsidRDefault="0061749E">
      <w:pPr>
        <w:pStyle w:val="Default"/>
        <w:ind w:firstLine="567"/>
        <w:jc w:val="both"/>
        <w:rPr>
          <w:rFonts w:cs="Times New Roman"/>
          <w:color w:val="auto"/>
          <w:sz w:val="22"/>
          <w:szCs w:val="22"/>
          <w:lang w:val="bg-BG"/>
        </w:rPr>
      </w:pPr>
      <w:r>
        <w:rPr>
          <w:rFonts w:cs="Times New Roman"/>
          <w:color w:val="auto"/>
          <w:sz w:val="22"/>
          <w:szCs w:val="22"/>
          <w:lang w:val="bg-BG"/>
        </w:rPr>
        <w:t>Всеки участник в процедурата следва да предостави към техническото си предложение копия на декларации</w:t>
      </w:r>
      <w:r>
        <w:rPr>
          <w:rFonts w:cs="Times New Roman"/>
          <w:color w:val="auto"/>
          <w:sz w:val="22"/>
          <w:szCs w:val="22"/>
          <w:lang w:val="bg-BG"/>
        </w:rPr>
        <w:t xml:space="preserve"> от производителите или сертификати за съответствие с посочените в техническата спецификация стандарти.</w:t>
      </w:r>
    </w:p>
    <w:sectPr w:rsidR="007730C7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30C7" w:rsidRDefault="0061749E">
      <w:pPr>
        <w:spacing w:after="0" w:line="240" w:lineRule="auto"/>
      </w:pPr>
      <w:r>
        <w:separator/>
      </w:r>
    </w:p>
  </w:endnote>
  <w:endnote w:type="continuationSeparator" w:id="0">
    <w:p w:rsidR="007730C7" w:rsidRDefault="006174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30C7" w:rsidRDefault="0061749E">
    <w:pPr>
      <w:pStyle w:val="a7"/>
      <w:jc w:val="center"/>
    </w:pPr>
    <w:r>
      <w:rPr>
        <w:rFonts w:ascii="Trebuchet MS" w:hAnsi="Trebuchet MS"/>
        <w:noProof/>
        <w:sz w:val="18"/>
        <w:szCs w:val="18"/>
        <w:lang w:eastAsia="bg-BG"/>
      </w:rPr>
      <w:drawing>
        <wp:inline distT="0" distB="0" distL="0" distR="0">
          <wp:extent cx="1420624" cy="647700"/>
          <wp:effectExtent l="0" t="0" r="8255" b="0"/>
          <wp:docPr id="6" name="Картина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ntereg_en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24158" cy="64931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7730C7" w:rsidRDefault="0061749E">
    <w:pPr>
      <w:pStyle w:val="a7"/>
      <w:jc w:val="center"/>
      <w:rPr>
        <w:rFonts w:ascii="Trebuchet MS" w:hAnsi="Trebuchet MS"/>
        <w:sz w:val="18"/>
        <w:szCs w:val="18"/>
      </w:rPr>
    </w:pPr>
    <w:hyperlink r:id="rId2" w:history="1">
      <w:r>
        <w:rPr>
          <w:rStyle w:val="a9"/>
          <w:rFonts w:ascii="Trebuchet MS" w:hAnsi="Trebuchet MS"/>
          <w:sz w:val="18"/>
          <w:szCs w:val="18"/>
        </w:rPr>
        <w:t>www.Interregrobg.eu</w:t>
      </w:r>
    </w:hyperlink>
    <w:r>
      <w:rPr>
        <w:rFonts w:ascii="Trebuchet MS" w:hAnsi="Trebuchet MS"/>
        <w:sz w:val="18"/>
        <w:szCs w:val="18"/>
      </w:rPr>
      <w:t xml:space="preserve"> </w:t>
    </w:r>
  </w:p>
  <w:p w:rsidR="007730C7" w:rsidRDefault="0061749E">
    <w:pPr>
      <w:pStyle w:val="a7"/>
      <w:jc w:val="center"/>
      <w:rPr>
        <w:rFonts w:ascii="Trebuchet MS" w:hAnsi="Trebuchet MS"/>
        <w:sz w:val="18"/>
        <w:szCs w:val="18"/>
      </w:rPr>
    </w:pPr>
    <w:r>
      <w:rPr>
        <w:rFonts w:ascii="Trebuchet MS" w:hAnsi="Trebuchet MS"/>
        <w:sz w:val="18"/>
        <w:szCs w:val="18"/>
      </w:rPr>
      <w:t>Проект „Съвместно управление на риска и партньорст</w:t>
    </w:r>
    <w:r>
      <w:rPr>
        <w:rFonts w:ascii="Trebuchet MS" w:hAnsi="Trebuchet MS"/>
        <w:sz w:val="18"/>
        <w:szCs w:val="18"/>
      </w:rPr>
      <w:t>во в трансграничен регион Кълъраш – Добрич“(ROBG-415)</w:t>
    </w:r>
  </w:p>
  <w:p w:rsidR="007730C7" w:rsidRDefault="0061749E">
    <w:pPr>
      <w:pStyle w:val="a7"/>
      <w:jc w:val="center"/>
      <w:rPr>
        <w:rFonts w:ascii="Trebuchet MS" w:hAnsi="Trebuchet MS"/>
        <w:sz w:val="18"/>
        <w:szCs w:val="18"/>
        <w:lang w:val="en-US"/>
      </w:rPr>
    </w:pPr>
    <w:r>
      <w:rPr>
        <w:rFonts w:ascii="Trebuchet MS" w:hAnsi="Trebuchet MS"/>
        <w:sz w:val="18"/>
        <w:szCs w:val="18"/>
      </w:rPr>
      <w:t>Съдържанието на този материал не представлява непременно официалната позиция на Европейския Съюз. Отговорност за съдържанието на този материал носят единствено нейните автори.</w:t>
    </w:r>
  </w:p>
  <w:p w:rsidR="007730C7" w:rsidRDefault="007730C7">
    <w:pPr>
      <w:pStyle w:val="a7"/>
      <w:jc w:val="center"/>
      <w:rPr>
        <w:rFonts w:ascii="Trebuchet MS" w:hAnsi="Trebuchet MS"/>
        <w:sz w:val="18"/>
        <w:szCs w:val="18"/>
        <w:lang w:val="en-US"/>
      </w:rPr>
    </w:pPr>
  </w:p>
  <w:p w:rsidR="007730C7" w:rsidRDefault="0061749E">
    <w:pPr>
      <w:pStyle w:val="a7"/>
      <w:jc w:val="center"/>
      <w:rPr>
        <w:rFonts w:ascii="Trebuchet MS" w:hAnsi="Trebuchet MS"/>
        <w:sz w:val="18"/>
        <w:szCs w:val="18"/>
        <w:lang w:val="en-US"/>
      </w:rPr>
    </w:pPr>
    <w:r>
      <w:rPr>
        <w:rFonts w:ascii="Trebuchet MS" w:hAnsi="Trebuchet MS"/>
        <w:sz w:val="18"/>
        <w:szCs w:val="18"/>
        <w:lang w:val="en-US"/>
      </w:rPr>
      <w:fldChar w:fldCharType="begin"/>
    </w:r>
    <w:r>
      <w:rPr>
        <w:rFonts w:ascii="Trebuchet MS" w:hAnsi="Trebuchet MS"/>
        <w:sz w:val="18"/>
        <w:szCs w:val="18"/>
        <w:lang w:val="en-US"/>
      </w:rPr>
      <w:instrText>PAGE   \* MERGEFORMAT</w:instrText>
    </w:r>
    <w:r>
      <w:rPr>
        <w:rFonts w:ascii="Trebuchet MS" w:hAnsi="Trebuchet MS"/>
        <w:sz w:val="18"/>
        <w:szCs w:val="18"/>
        <w:lang w:val="en-US"/>
      </w:rPr>
      <w:fldChar w:fldCharType="separate"/>
    </w:r>
    <w:r>
      <w:rPr>
        <w:rFonts w:ascii="Trebuchet MS" w:hAnsi="Trebuchet MS"/>
        <w:noProof/>
        <w:sz w:val="18"/>
        <w:szCs w:val="18"/>
        <w:lang w:val="en-US"/>
      </w:rPr>
      <w:t>1</w:t>
    </w:r>
    <w:r>
      <w:rPr>
        <w:rFonts w:ascii="Trebuchet MS" w:hAnsi="Trebuchet MS"/>
        <w:sz w:val="18"/>
        <w:szCs w:val="18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30C7" w:rsidRDefault="0061749E">
      <w:pPr>
        <w:spacing w:after="0" w:line="240" w:lineRule="auto"/>
      </w:pPr>
      <w:r>
        <w:separator/>
      </w:r>
    </w:p>
  </w:footnote>
  <w:footnote w:type="continuationSeparator" w:id="0">
    <w:p w:rsidR="007730C7" w:rsidRDefault="006174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30C7" w:rsidRDefault="0061749E">
    <w:pPr>
      <w:pStyle w:val="a5"/>
      <w:rPr>
        <w:lang w:val="en-US"/>
      </w:rPr>
    </w:pPr>
    <w:r>
      <w:rPr>
        <w:noProof/>
        <w:lang w:eastAsia="bg-BG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5404485</wp:posOffset>
          </wp:positionH>
          <wp:positionV relativeFrom="paragraph">
            <wp:posOffset>-87630</wp:posOffset>
          </wp:positionV>
          <wp:extent cx="1065530" cy="952500"/>
          <wp:effectExtent l="19050" t="0" r="1270" b="0"/>
          <wp:wrapSquare wrapText="bothSides"/>
          <wp:docPr id="5" name="Картина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Без име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5530" cy="9525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bg-BG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3815080</wp:posOffset>
          </wp:positionH>
          <wp:positionV relativeFrom="paragraph">
            <wp:posOffset>-11430</wp:posOffset>
          </wp:positionV>
          <wp:extent cx="1079500" cy="742950"/>
          <wp:effectExtent l="19050" t="0" r="6350" b="0"/>
          <wp:wrapThrough wrapText="bothSides">
            <wp:wrapPolygon edited="0">
              <wp:start x="-381" y="0"/>
              <wp:lineTo x="-381" y="21046"/>
              <wp:lineTo x="21727" y="21046"/>
              <wp:lineTo x="21727" y="0"/>
              <wp:lineTo x="-381" y="0"/>
            </wp:wrapPolygon>
          </wp:wrapThrough>
          <wp:docPr id="3" name="Картина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BgGov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9500" cy="7429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bg-BG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-215265</wp:posOffset>
          </wp:positionH>
          <wp:positionV relativeFrom="paragraph">
            <wp:posOffset>7620</wp:posOffset>
          </wp:positionV>
          <wp:extent cx="3609975" cy="723265"/>
          <wp:effectExtent l="19050" t="0" r="9525" b="0"/>
          <wp:wrapSquare wrapText="bothSides"/>
          <wp:docPr id="2" name="Картина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EU.jpg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9975" cy="72326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7730C7" w:rsidRDefault="007730C7">
    <w:pPr>
      <w:pStyle w:val="a5"/>
      <w:rPr>
        <w:lang w:val="en-US"/>
      </w:rPr>
    </w:pPr>
  </w:p>
  <w:p w:rsidR="007730C7" w:rsidRDefault="007730C7">
    <w:pPr>
      <w:pStyle w:val="a5"/>
      <w:rPr>
        <w:lang w:val="en-US"/>
      </w:rPr>
    </w:pPr>
  </w:p>
  <w:p w:rsidR="007730C7" w:rsidRDefault="007730C7">
    <w:pPr>
      <w:pStyle w:val="a5"/>
      <w:rPr>
        <w:lang w:val="en-US"/>
      </w:rPr>
    </w:pPr>
  </w:p>
  <w:p w:rsidR="007730C7" w:rsidRDefault="007730C7">
    <w:pPr>
      <w:pStyle w:val="a5"/>
      <w:rPr>
        <w:lang w:val="en-US"/>
      </w:rPr>
    </w:pPr>
  </w:p>
  <w:p w:rsidR="007730C7" w:rsidRDefault="0061749E">
    <w:pPr>
      <w:pStyle w:val="a5"/>
      <w:jc w:val="right"/>
      <w:rPr>
        <w:rFonts w:ascii="Trebuchet MS" w:hAnsi="Trebuchet MS"/>
        <w:b/>
      </w:rPr>
    </w:pPr>
    <w:r>
      <w:rPr>
        <w:rFonts w:ascii="Trebuchet MS" w:hAnsi="Trebuchet MS"/>
        <w:b/>
        <w:lang w:val="en-US"/>
      </w:rPr>
      <w:t xml:space="preserve">I. </w:t>
    </w:r>
    <w:r>
      <w:rPr>
        <w:rFonts w:ascii="Trebuchet MS" w:hAnsi="Trebuchet MS"/>
        <w:b/>
      </w:rPr>
      <w:t>ТЕХНИЧЕСКИ СПЕЦИФИКАЦИИ</w:t>
    </w:r>
  </w:p>
  <w:p w:rsidR="007730C7" w:rsidRDefault="007730C7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F71C16"/>
    <w:multiLevelType w:val="hybridMultilevel"/>
    <w:tmpl w:val="CC488BB6"/>
    <w:lvl w:ilvl="0" w:tplc="9D56792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4396F03"/>
    <w:multiLevelType w:val="hybridMultilevel"/>
    <w:tmpl w:val="54DCD1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30C7"/>
    <w:rsid w:val="0061749E"/>
    <w:rsid w:val="00773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pPr>
      <w:spacing w:after="0" w:line="240" w:lineRule="auto"/>
    </w:pPr>
    <w:rPr>
      <w:lang w:val="bg-B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pPr>
      <w:ind w:left="720"/>
      <w:contextualSpacing/>
    </w:pPr>
  </w:style>
  <w:style w:type="paragraph" w:customStyle="1" w:styleId="Default">
    <w:name w:val="Default"/>
    <w:pPr>
      <w:autoSpaceDE w:val="0"/>
      <w:autoSpaceDN w:val="0"/>
      <w:adjustRightInd w:val="0"/>
      <w:spacing w:after="0" w:line="240" w:lineRule="auto"/>
    </w:pPr>
    <w:rPr>
      <w:rFonts w:ascii="Trebuchet MS" w:hAnsi="Trebuchet MS" w:cs="Trebuchet MS"/>
      <w:color w:val="000000"/>
      <w:sz w:val="24"/>
      <w:szCs w:val="24"/>
    </w:rPr>
  </w:style>
  <w:style w:type="paragraph" w:styleId="a5">
    <w:name w:val="header"/>
    <w:aliases w:val="(17) EPR Header,Знак Знак"/>
    <w:basedOn w:val="a"/>
    <w:link w:val="a6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Горен колонтитул Знак"/>
    <w:aliases w:val="(17) EPR Header Знак,Знак Знак Знак"/>
    <w:basedOn w:val="a0"/>
    <w:link w:val="a5"/>
    <w:uiPriority w:val="99"/>
    <w:rPr>
      <w:lang w:val="bg-BG"/>
    </w:rPr>
  </w:style>
  <w:style w:type="paragraph" w:styleId="a7">
    <w:name w:val="footer"/>
    <w:basedOn w:val="a"/>
    <w:link w:val="a8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8">
    <w:name w:val="Долен колонтитул Знак"/>
    <w:basedOn w:val="a0"/>
    <w:link w:val="a7"/>
    <w:uiPriority w:val="99"/>
    <w:rPr>
      <w:lang w:val="bg-BG"/>
    </w:rPr>
  </w:style>
  <w:style w:type="character" w:styleId="a9">
    <w:name w:val="Hyperlink"/>
    <w:basedOn w:val="a0"/>
    <w:unhideWhenUsed/>
    <w:rPr>
      <w:color w:val="0563C1" w:themeColor="hyperlink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6174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Изнесен текст Знак"/>
    <w:basedOn w:val="a0"/>
    <w:link w:val="aa"/>
    <w:uiPriority w:val="99"/>
    <w:semiHidden/>
    <w:rsid w:val="0061749E"/>
    <w:rPr>
      <w:rFonts w:ascii="Tahoma" w:hAnsi="Tahoma" w:cs="Tahoma"/>
      <w:sz w:val="16"/>
      <w:szCs w:val="16"/>
      <w:lang w:val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pPr>
      <w:spacing w:after="0" w:line="240" w:lineRule="auto"/>
    </w:pPr>
    <w:rPr>
      <w:lang w:val="bg-B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pPr>
      <w:ind w:left="720"/>
      <w:contextualSpacing/>
    </w:pPr>
  </w:style>
  <w:style w:type="paragraph" w:customStyle="1" w:styleId="Default">
    <w:name w:val="Default"/>
    <w:pPr>
      <w:autoSpaceDE w:val="0"/>
      <w:autoSpaceDN w:val="0"/>
      <w:adjustRightInd w:val="0"/>
      <w:spacing w:after="0" w:line="240" w:lineRule="auto"/>
    </w:pPr>
    <w:rPr>
      <w:rFonts w:ascii="Trebuchet MS" w:hAnsi="Trebuchet MS" w:cs="Trebuchet MS"/>
      <w:color w:val="000000"/>
      <w:sz w:val="24"/>
      <w:szCs w:val="24"/>
    </w:rPr>
  </w:style>
  <w:style w:type="paragraph" w:styleId="a5">
    <w:name w:val="header"/>
    <w:aliases w:val="(17) EPR Header,Знак Знак"/>
    <w:basedOn w:val="a"/>
    <w:link w:val="a6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Горен колонтитул Знак"/>
    <w:aliases w:val="(17) EPR Header Знак,Знак Знак Знак"/>
    <w:basedOn w:val="a0"/>
    <w:link w:val="a5"/>
    <w:uiPriority w:val="99"/>
    <w:rPr>
      <w:lang w:val="bg-BG"/>
    </w:rPr>
  </w:style>
  <w:style w:type="paragraph" w:styleId="a7">
    <w:name w:val="footer"/>
    <w:basedOn w:val="a"/>
    <w:link w:val="a8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8">
    <w:name w:val="Долен колонтитул Знак"/>
    <w:basedOn w:val="a0"/>
    <w:link w:val="a7"/>
    <w:uiPriority w:val="99"/>
    <w:rPr>
      <w:lang w:val="bg-BG"/>
    </w:rPr>
  </w:style>
  <w:style w:type="character" w:styleId="a9">
    <w:name w:val="Hyperlink"/>
    <w:basedOn w:val="a0"/>
    <w:unhideWhenUsed/>
    <w:rPr>
      <w:color w:val="0563C1" w:themeColor="hyperlink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6174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Изнесен текст Знак"/>
    <w:basedOn w:val="a0"/>
    <w:link w:val="aa"/>
    <w:uiPriority w:val="99"/>
    <w:semiHidden/>
    <w:rsid w:val="0061749E"/>
    <w:rPr>
      <w:rFonts w:ascii="Tahoma" w:hAnsi="Tahoma" w:cs="Tahoma"/>
      <w:sz w:val="16"/>
      <w:szCs w:val="16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506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5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Interregrobg.eu" TargetMode="External"/><Relationship Id="rId1" Type="http://schemas.openxmlformats.org/officeDocument/2006/relationships/image" Target="media/image4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1737</Words>
  <Characters>9904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2020-02-25T14:45:00Z</dcterms:created>
  <dcterms:modified xsi:type="dcterms:W3CDTF">2020-04-01T12:48:00Z</dcterms:modified>
</cp:coreProperties>
</file>